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C7B9" w14:textId="77777777" w:rsidR="00A026DC" w:rsidRPr="00EB2B7B" w:rsidRDefault="0011406B" w:rsidP="00061E79">
      <w:pPr>
        <w:pStyle w:val="1"/>
        <w:jc w:val="center"/>
        <w:rPr>
          <w:b/>
        </w:rPr>
      </w:pPr>
      <w:bookmarkStart w:id="0" w:name="_GoBack"/>
      <w:bookmarkEnd w:id="0"/>
      <w:r w:rsidRPr="00EB2B7B">
        <w:rPr>
          <w:b/>
        </w:rPr>
        <w:t xml:space="preserve">An Integrated Approach to the Future Role of the </w:t>
      </w:r>
      <w:r w:rsidR="00061E79" w:rsidRPr="00EB2B7B">
        <w:rPr>
          <w:b/>
        </w:rPr>
        <w:t xml:space="preserve">RCARO </w:t>
      </w:r>
      <w:r w:rsidRPr="00EB2B7B">
        <w:rPr>
          <w:b/>
        </w:rPr>
        <w:t>in</w:t>
      </w:r>
      <w:r w:rsidR="00061E79" w:rsidRPr="00EB2B7B">
        <w:rPr>
          <w:b/>
        </w:rPr>
        <w:t xml:space="preserve"> Support </w:t>
      </w:r>
      <w:r w:rsidRPr="00EB2B7B">
        <w:rPr>
          <w:b/>
        </w:rPr>
        <w:t>of t</w:t>
      </w:r>
      <w:r w:rsidR="00061E79" w:rsidRPr="00EB2B7B">
        <w:rPr>
          <w:b/>
        </w:rPr>
        <w:t>he RCA Programme</w:t>
      </w:r>
    </w:p>
    <w:p w14:paraId="3AA6B330" w14:textId="77777777" w:rsidR="00061E79" w:rsidRDefault="00061E79" w:rsidP="00061E79"/>
    <w:p w14:paraId="28350E02" w14:textId="77777777" w:rsidR="00061E79" w:rsidRDefault="00061E79" w:rsidP="00F457FD">
      <w:pPr>
        <w:pStyle w:val="1"/>
        <w:numPr>
          <w:ilvl w:val="0"/>
          <w:numId w:val="4"/>
        </w:numPr>
      </w:pPr>
      <w:r>
        <w:t>Background</w:t>
      </w:r>
    </w:p>
    <w:p w14:paraId="166726D7" w14:textId="77777777" w:rsidR="00061E79" w:rsidRDefault="00124FE9" w:rsidP="0057615B">
      <w:pPr>
        <w:jc w:val="both"/>
        <w:rPr>
          <w:rFonts w:cs="Arial"/>
          <w:szCs w:val="20"/>
        </w:rPr>
      </w:pPr>
      <w:r w:rsidRPr="0067215A">
        <w:rPr>
          <w:rFonts w:cs="Arial"/>
          <w:szCs w:val="20"/>
        </w:rPr>
        <w:t>At the 36</w:t>
      </w:r>
      <w:r w:rsidRPr="0067215A">
        <w:rPr>
          <w:rFonts w:cs="Arial"/>
          <w:szCs w:val="20"/>
          <w:vertAlign w:val="superscript"/>
        </w:rPr>
        <w:t>th</w:t>
      </w:r>
      <w:r w:rsidRPr="0067215A">
        <w:rPr>
          <w:rFonts w:cs="Arial"/>
          <w:szCs w:val="20"/>
        </w:rPr>
        <w:t xml:space="preserve"> National RCA Representatives </w:t>
      </w:r>
      <w:r w:rsidR="0067215A">
        <w:rPr>
          <w:rFonts w:cs="Arial"/>
          <w:szCs w:val="20"/>
        </w:rPr>
        <w:t xml:space="preserve">Regional </w:t>
      </w:r>
      <w:r w:rsidRPr="0067215A">
        <w:rPr>
          <w:rFonts w:cs="Arial"/>
          <w:szCs w:val="20"/>
        </w:rPr>
        <w:t>Meeting</w:t>
      </w:r>
      <w:r w:rsidR="00C05264">
        <w:rPr>
          <w:rFonts w:cs="Arial"/>
          <w:szCs w:val="20"/>
        </w:rPr>
        <w:t xml:space="preserve"> (RCA NRM) </w:t>
      </w:r>
      <w:r w:rsidRPr="0067215A">
        <w:rPr>
          <w:rFonts w:cs="Arial"/>
          <w:szCs w:val="20"/>
        </w:rPr>
        <w:t>held on 1 to 4 April, Wellington, New Zealand, it was agreed that a Working Group be formed to consider the future role of the RCARO, including the issues raised in the Strategic Paper presented by the Director, RCARO. The 1</w:t>
      </w:r>
      <w:r w:rsidRPr="0067215A">
        <w:rPr>
          <w:rFonts w:cs="Arial"/>
          <w:szCs w:val="20"/>
          <w:vertAlign w:val="superscript"/>
        </w:rPr>
        <w:t>st</w:t>
      </w:r>
      <w:r w:rsidRPr="0067215A">
        <w:rPr>
          <w:rFonts w:cs="Arial"/>
          <w:szCs w:val="20"/>
        </w:rPr>
        <w:t xml:space="preserve"> Working Group Meeting was held on 10-12 June 2014 in Jeju, Republic of Korea and </w:t>
      </w:r>
      <w:r w:rsidR="0067215A">
        <w:rPr>
          <w:rFonts w:cs="Arial"/>
          <w:szCs w:val="20"/>
        </w:rPr>
        <w:t>its</w:t>
      </w:r>
      <w:r w:rsidRPr="0067215A">
        <w:rPr>
          <w:rFonts w:cs="Arial"/>
          <w:szCs w:val="20"/>
        </w:rPr>
        <w:t xml:space="preserve"> report </w:t>
      </w:r>
      <w:r w:rsidR="00C05264">
        <w:rPr>
          <w:rFonts w:cs="Arial"/>
          <w:szCs w:val="20"/>
        </w:rPr>
        <w:t xml:space="preserve">was </w:t>
      </w:r>
      <w:r w:rsidRPr="0067215A">
        <w:rPr>
          <w:rFonts w:cs="Arial"/>
          <w:szCs w:val="20"/>
        </w:rPr>
        <w:t>presented to the 43</w:t>
      </w:r>
      <w:r w:rsidRPr="0067215A">
        <w:rPr>
          <w:rFonts w:cs="Arial"/>
          <w:szCs w:val="20"/>
          <w:vertAlign w:val="superscript"/>
        </w:rPr>
        <w:t>rd</w:t>
      </w:r>
      <w:r w:rsidRPr="0067215A">
        <w:rPr>
          <w:rFonts w:cs="Arial"/>
          <w:szCs w:val="20"/>
        </w:rPr>
        <w:t xml:space="preserve"> National RCA Representatives General Conference Meeting </w:t>
      </w:r>
      <w:r w:rsidR="00C05264">
        <w:rPr>
          <w:rFonts w:cs="Arial"/>
          <w:szCs w:val="20"/>
        </w:rPr>
        <w:t xml:space="preserve">(RCA GCM) </w:t>
      </w:r>
      <w:r w:rsidRPr="0067215A">
        <w:rPr>
          <w:rFonts w:cs="Arial"/>
          <w:szCs w:val="20"/>
        </w:rPr>
        <w:t xml:space="preserve">held </w:t>
      </w:r>
      <w:r w:rsidR="00C84A45">
        <w:rPr>
          <w:rFonts w:cs="Arial"/>
          <w:szCs w:val="20"/>
        </w:rPr>
        <w:t xml:space="preserve">19 </w:t>
      </w:r>
      <w:r w:rsidRPr="0067215A">
        <w:rPr>
          <w:rFonts w:cs="Arial"/>
          <w:szCs w:val="20"/>
        </w:rPr>
        <w:t>September 2014</w:t>
      </w:r>
      <w:r w:rsidR="00C84A45" w:rsidRPr="00C84A45">
        <w:rPr>
          <w:rFonts w:cs="Arial"/>
          <w:szCs w:val="20"/>
        </w:rPr>
        <w:t xml:space="preserve"> </w:t>
      </w:r>
      <w:r w:rsidR="00C84A45" w:rsidRPr="0067215A">
        <w:rPr>
          <w:rFonts w:cs="Arial"/>
          <w:szCs w:val="20"/>
        </w:rPr>
        <w:t>in Vienna</w:t>
      </w:r>
      <w:r w:rsidRPr="0067215A">
        <w:rPr>
          <w:rFonts w:cs="Arial"/>
          <w:szCs w:val="20"/>
        </w:rPr>
        <w:t>.  That</w:t>
      </w:r>
      <w:r w:rsidR="00C05264">
        <w:rPr>
          <w:rFonts w:cs="Arial"/>
          <w:szCs w:val="20"/>
        </w:rPr>
        <w:t xml:space="preserve"> Meeting </w:t>
      </w:r>
      <w:r w:rsidR="00C05264" w:rsidRPr="00C05264">
        <w:t>endorsed continuation of the Working Group</w:t>
      </w:r>
      <w:r w:rsidR="00C05264">
        <w:t xml:space="preserve"> (WG) and gave approval to the</w:t>
      </w:r>
      <w:r w:rsidR="00C05264" w:rsidRPr="00C05264">
        <w:t xml:space="preserve"> schedul</w:t>
      </w:r>
      <w:r w:rsidR="00C05264">
        <w:t>ing of</w:t>
      </w:r>
      <w:r w:rsidR="00C05264" w:rsidRPr="00C05264">
        <w:t xml:space="preserve"> a second meeting to progress the activities outlined the </w:t>
      </w:r>
      <w:r w:rsidR="00C05264">
        <w:t xml:space="preserve">WG </w:t>
      </w:r>
      <w:r w:rsidR="00C05264" w:rsidRPr="00C05264">
        <w:t>report</w:t>
      </w:r>
      <w:r w:rsidR="00C05264">
        <w:t>.  The 2</w:t>
      </w:r>
      <w:r w:rsidR="00C05264" w:rsidRPr="00C05264">
        <w:rPr>
          <w:vertAlign w:val="superscript"/>
        </w:rPr>
        <w:t>nd</w:t>
      </w:r>
      <w:r w:rsidR="00C05264">
        <w:t xml:space="preserve"> WG Meeting was </w:t>
      </w:r>
      <w:r w:rsidR="00061E79" w:rsidRPr="0067215A">
        <w:rPr>
          <w:rFonts w:cs="Arial"/>
          <w:szCs w:val="20"/>
        </w:rPr>
        <w:t xml:space="preserve">held on 20-22 January 2016 </w:t>
      </w:r>
      <w:r w:rsidR="00C05264" w:rsidRPr="0067215A">
        <w:rPr>
          <w:rFonts w:cs="Arial"/>
          <w:szCs w:val="20"/>
        </w:rPr>
        <w:t xml:space="preserve">in Jeju, Republic of Korea </w:t>
      </w:r>
      <w:r w:rsidR="00061E79" w:rsidRPr="0067215A">
        <w:rPr>
          <w:rFonts w:cs="Arial"/>
          <w:szCs w:val="20"/>
        </w:rPr>
        <w:t>and</w:t>
      </w:r>
      <w:r w:rsidR="00C05264">
        <w:rPr>
          <w:rFonts w:cs="Arial"/>
          <w:szCs w:val="20"/>
        </w:rPr>
        <w:t>,</w:t>
      </w:r>
      <w:r w:rsidR="00061E79" w:rsidRPr="0067215A">
        <w:rPr>
          <w:rFonts w:cs="Arial"/>
          <w:szCs w:val="20"/>
        </w:rPr>
        <w:t xml:space="preserve"> </w:t>
      </w:r>
      <w:r w:rsidR="00C05264">
        <w:t xml:space="preserve">as </w:t>
      </w:r>
      <w:r w:rsidR="00C05264" w:rsidRPr="00C05264">
        <w:t xml:space="preserve">requested </w:t>
      </w:r>
      <w:r w:rsidR="00C05264">
        <w:t xml:space="preserve">by </w:t>
      </w:r>
      <w:r w:rsidR="0057615B">
        <w:t>the</w:t>
      </w:r>
      <w:r w:rsidR="00C05264">
        <w:t xml:space="preserve"> RCA GCM, </w:t>
      </w:r>
      <w:r w:rsidR="00C05264" w:rsidRPr="00C05264">
        <w:t>the WG deliver</w:t>
      </w:r>
      <w:r w:rsidR="0057615B">
        <w:t>ed</w:t>
      </w:r>
      <w:r w:rsidR="00C05264" w:rsidRPr="00C05264">
        <w:t xml:space="preserve"> a report on its progress at the 37</w:t>
      </w:r>
      <w:r w:rsidR="00C05264" w:rsidRPr="00C05264">
        <w:rPr>
          <w:vertAlign w:val="superscript"/>
        </w:rPr>
        <w:t>th</w:t>
      </w:r>
      <w:r w:rsidR="00C05264" w:rsidRPr="00C05264">
        <w:t xml:space="preserve"> NRM</w:t>
      </w:r>
      <w:r w:rsidR="00C05264">
        <w:t>, which</w:t>
      </w:r>
      <w:r w:rsidR="0057615B">
        <w:t xml:space="preserve"> </w:t>
      </w:r>
      <w:r w:rsidR="00C05264">
        <w:t xml:space="preserve">was held in Islamabad, Pakistan, </w:t>
      </w:r>
      <w:r w:rsidR="0057615B">
        <w:t>16-</w:t>
      </w:r>
      <w:r w:rsidR="00C05264">
        <w:t>19</w:t>
      </w:r>
      <w:r w:rsidR="0057615B">
        <w:t xml:space="preserve"> March 2015.  </w:t>
      </w:r>
      <w:r w:rsidR="0057615B" w:rsidRPr="0057615B">
        <w:rPr>
          <w:rFonts w:cs="Times New Roman"/>
        </w:rPr>
        <w:t>The Meeting agreed that another WG meeting should be convened for further discussion of this issue prior to any further discussion</w:t>
      </w:r>
      <w:r w:rsidR="0057615B">
        <w:rPr>
          <w:rFonts w:cs="Times New Roman"/>
        </w:rPr>
        <w:t>s</w:t>
      </w:r>
      <w:r w:rsidR="0057615B" w:rsidRPr="0057615B">
        <w:rPr>
          <w:rFonts w:cs="Times New Roman"/>
        </w:rPr>
        <w:t xml:space="preserve"> by a meeting of N</w:t>
      </w:r>
      <w:r w:rsidR="0057615B">
        <w:rPr>
          <w:rFonts w:cs="Times New Roman"/>
        </w:rPr>
        <w:t>ational Representatives (NRs).  The 3</w:t>
      </w:r>
      <w:r w:rsidR="0057615B" w:rsidRPr="0057615B">
        <w:rPr>
          <w:rFonts w:cs="Times New Roman"/>
          <w:vertAlign w:val="superscript"/>
        </w:rPr>
        <w:t>rd</w:t>
      </w:r>
      <w:r w:rsidR="0057615B">
        <w:rPr>
          <w:rFonts w:cs="Times New Roman"/>
        </w:rPr>
        <w:t xml:space="preserve"> WG Meeting was held </w:t>
      </w:r>
      <w:r w:rsidR="00061E79" w:rsidRPr="0067215A">
        <w:rPr>
          <w:rFonts w:cs="Arial"/>
          <w:szCs w:val="20"/>
        </w:rPr>
        <w:t xml:space="preserve">19-21 January 2016 </w:t>
      </w:r>
      <w:r w:rsidR="0057615B" w:rsidRPr="0067215A">
        <w:rPr>
          <w:rFonts w:cs="Arial"/>
          <w:szCs w:val="20"/>
        </w:rPr>
        <w:t xml:space="preserve">in Jeju, Republic of Korea </w:t>
      </w:r>
      <w:r w:rsidR="00061E79" w:rsidRPr="0067215A">
        <w:rPr>
          <w:rFonts w:cs="Arial"/>
          <w:szCs w:val="20"/>
        </w:rPr>
        <w:t xml:space="preserve">to discuss </w:t>
      </w:r>
      <w:r w:rsidR="0057615B">
        <w:rPr>
          <w:rFonts w:cs="Arial"/>
          <w:szCs w:val="20"/>
        </w:rPr>
        <w:t xml:space="preserve">and further develop </w:t>
      </w:r>
      <w:r w:rsidR="00061E79" w:rsidRPr="0067215A">
        <w:rPr>
          <w:rFonts w:cs="Arial"/>
          <w:szCs w:val="20"/>
        </w:rPr>
        <w:t xml:space="preserve">the </w:t>
      </w:r>
      <w:r w:rsidR="0057615B">
        <w:rPr>
          <w:rFonts w:cs="Arial"/>
          <w:szCs w:val="20"/>
        </w:rPr>
        <w:t xml:space="preserve">proposals for the </w:t>
      </w:r>
      <w:r w:rsidR="00061E79" w:rsidRPr="0067215A">
        <w:rPr>
          <w:rFonts w:cs="Arial"/>
          <w:szCs w:val="20"/>
        </w:rPr>
        <w:t xml:space="preserve">RCARO’s </w:t>
      </w:r>
      <w:r w:rsidR="0057615B">
        <w:rPr>
          <w:rFonts w:cs="Arial"/>
          <w:szCs w:val="20"/>
        </w:rPr>
        <w:t>f</w:t>
      </w:r>
      <w:r w:rsidR="00061E79" w:rsidRPr="0067215A">
        <w:rPr>
          <w:rFonts w:cs="Arial"/>
          <w:szCs w:val="20"/>
        </w:rPr>
        <w:t xml:space="preserve">uture </w:t>
      </w:r>
      <w:r w:rsidR="0057615B">
        <w:rPr>
          <w:rFonts w:cs="Arial"/>
          <w:szCs w:val="20"/>
        </w:rPr>
        <w:t>r</w:t>
      </w:r>
      <w:r w:rsidR="00061E79" w:rsidRPr="0067215A">
        <w:rPr>
          <w:rFonts w:cs="Arial"/>
          <w:szCs w:val="20"/>
        </w:rPr>
        <w:t>ole</w:t>
      </w:r>
      <w:r w:rsidR="0057615B">
        <w:rPr>
          <w:rFonts w:cs="Arial"/>
          <w:szCs w:val="20"/>
        </w:rPr>
        <w:t>.</w:t>
      </w:r>
    </w:p>
    <w:p w14:paraId="0E49BDDB" w14:textId="77777777" w:rsidR="0057615B" w:rsidRDefault="0057615B" w:rsidP="0057615B">
      <w:pPr>
        <w:jc w:val="both"/>
        <w:rPr>
          <w:rFonts w:cs="Arial"/>
          <w:szCs w:val="20"/>
        </w:rPr>
      </w:pPr>
    </w:p>
    <w:p w14:paraId="3E05336E" w14:textId="77777777" w:rsidR="0057615B" w:rsidRPr="00265989" w:rsidRDefault="00F414CB" w:rsidP="00F457FD">
      <w:pPr>
        <w:pStyle w:val="1"/>
        <w:numPr>
          <w:ilvl w:val="0"/>
          <w:numId w:val="4"/>
        </w:numPr>
      </w:pPr>
      <w:r>
        <w:t>Key Considerations</w:t>
      </w:r>
    </w:p>
    <w:p w14:paraId="6892D7A1" w14:textId="77777777" w:rsidR="00265989" w:rsidRDefault="00654BA5" w:rsidP="00F457FD">
      <w:pPr>
        <w:pStyle w:val="2"/>
        <w:numPr>
          <w:ilvl w:val="1"/>
          <w:numId w:val="4"/>
        </w:numPr>
      </w:pPr>
      <w:r>
        <w:t>Compliance with the RCA Agreement</w:t>
      </w:r>
    </w:p>
    <w:p w14:paraId="64671F11" w14:textId="77777777" w:rsidR="00457576" w:rsidRDefault="00F414CB" w:rsidP="00265989">
      <w:pPr>
        <w:ind w:left="357"/>
        <w:jc w:val="both"/>
      </w:pPr>
      <w:r>
        <w:t xml:space="preserve">It was recognised that </w:t>
      </w:r>
      <w:r w:rsidR="00ED48E9">
        <w:t xml:space="preserve">any future </w:t>
      </w:r>
      <w:r>
        <w:t xml:space="preserve">support and funding provided by the RCARO </w:t>
      </w:r>
      <w:r w:rsidR="00ED48E9">
        <w:t xml:space="preserve">that was intended to </w:t>
      </w:r>
      <w:r>
        <w:t>directly contribut</w:t>
      </w:r>
      <w:r w:rsidR="00ED48E9">
        <w:t>e</w:t>
      </w:r>
      <w:r>
        <w:t xml:space="preserve"> to the RCA Programme</w:t>
      </w:r>
      <w:r w:rsidR="00ED48E9">
        <w:t xml:space="preserve"> needed to be in compliance with the RCA Agreement</w:t>
      </w:r>
      <w:r>
        <w:t>.  T</w:t>
      </w:r>
      <w:r w:rsidR="00DF4535">
        <w:t>o assist in clarification of matters directly related to this, t</w:t>
      </w:r>
      <w:r>
        <w:t xml:space="preserve">he IAEA Office of Legal Affairs </w:t>
      </w:r>
      <w:r w:rsidR="00457576">
        <w:t>(OLA) was requested by the Department of Technical Cooperation to</w:t>
      </w:r>
      <w:r w:rsidR="00DF4535">
        <w:t xml:space="preserve"> provide advice on</w:t>
      </w:r>
      <w:r w:rsidR="00457576">
        <w:t>:</w:t>
      </w:r>
    </w:p>
    <w:p w14:paraId="631FB860" w14:textId="77777777" w:rsidR="004E3396" w:rsidRDefault="004E3396" w:rsidP="00265989">
      <w:pPr>
        <w:ind w:left="357"/>
        <w:jc w:val="both"/>
      </w:pPr>
    </w:p>
    <w:p w14:paraId="52F1159D" w14:textId="77777777" w:rsidR="00457576" w:rsidRDefault="00457576" w:rsidP="00265989">
      <w:pPr>
        <w:ind w:left="357"/>
        <w:jc w:val="both"/>
      </w:pPr>
      <w:r>
        <w:t xml:space="preserve">(a) </w:t>
      </w:r>
      <w:proofErr w:type="gramStart"/>
      <w:r>
        <w:t>the</w:t>
      </w:r>
      <w:proofErr w:type="gramEnd"/>
      <w:r>
        <w:t xml:space="preserve"> “Secretariat role of the IAEA in relation to the RCA Agreement”; and,</w:t>
      </w:r>
    </w:p>
    <w:p w14:paraId="05D7009B" w14:textId="77777777" w:rsidR="00457576" w:rsidRDefault="00457576" w:rsidP="00265989">
      <w:pPr>
        <w:ind w:left="357"/>
        <w:jc w:val="both"/>
      </w:pPr>
      <w:r>
        <w:t>(b) “</w:t>
      </w:r>
      <w:proofErr w:type="gramStart"/>
      <w:r>
        <w:t>whether</w:t>
      </w:r>
      <w:proofErr w:type="gramEnd"/>
      <w:r>
        <w:t xml:space="preserve"> the involvement of the IAEA in RCA projects not funded through the IAEA is a requirement”.</w:t>
      </w:r>
    </w:p>
    <w:p w14:paraId="243EE23F" w14:textId="77777777" w:rsidR="00265989" w:rsidRDefault="00265989" w:rsidP="00265989">
      <w:pPr>
        <w:ind w:left="357"/>
        <w:jc w:val="both"/>
      </w:pPr>
    </w:p>
    <w:p w14:paraId="1B7A5D9C" w14:textId="768ED479" w:rsidR="00457576" w:rsidRDefault="00457576" w:rsidP="00B249EF">
      <w:pPr>
        <w:spacing w:after="120"/>
        <w:ind w:left="357"/>
        <w:jc w:val="both"/>
      </w:pPr>
      <w:r>
        <w:t xml:space="preserve">OLA </w:t>
      </w:r>
      <w:r w:rsidR="00F414CB">
        <w:t xml:space="preserve">provided a legal response (Annex </w:t>
      </w:r>
      <w:r w:rsidR="00431F03">
        <w:rPr>
          <w:rFonts w:hint="eastAsia"/>
          <w:lang w:eastAsia="ko-KR"/>
        </w:rPr>
        <w:t>8 of the 3</w:t>
      </w:r>
      <w:r w:rsidR="00431F03" w:rsidRPr="00FD74EA">
        <w:rPr>
          <w:vertAlign w:val="superscript"/>
          <w:lang w:eastAsia="ko-KR"/>
        </w:rPr>
        <w:t>rd</w:t>
      </w:r>
      <w:r w:rsidR="00431F03">
        <w:rPr>
          <w:rFonts w:hint="eastAsia"/>
          <w:lang w:eastAsia="ko-KR"/>
        </w:rPr>
        <w:t xml:space="preserve"> WGM report</w:t>
      </w:r>
      <w:r w:rsidR="00F414CB">
        <w:t xml:space="preserve">) </w:t>
      </w:r>
      <w:r>
        <w:t>which was discussed at the 37</w:t>
      </w:r>
      <w:r w:rsidRPr="00457576">
        <w:rPr>
          <w:vertAlign w:val="superscript"/>
        </w:rPr>
        <w:t>th</w:t>
      </w:r>
      <w:r>
        <w:t xml:space="preserve"> RCA NRM.  </w:t>
      </w:r>
      <w:r w:rsidR="00DF4535">
        <w:t xml:space="preserve">An important conclusion in that response was that, </w:t>
      </w:r>
      <w:r w:rsidRPr="00F7262A">
        <w:t xml:space="preserve">under the </w:t>
      </w:r>
      <w:r>
        <w:t xml:space="preserve">1987 </w:t>
      </w:r>
      <w:r w:rsidR="00DF4535">
        <w:t>Agreement</w:t>
      </w:r>
      <w:r>
        <w:t>,</w:t>
      </w:r>
      <w:r w:rsidRPr="00F7262A">
        <w:t xml:space="preserve"> </w:t>
      </w:r>
      <w:r w:rsidR="00DF4535">
        <w:t>although the involvement of the Agency wa</w:t>
      </w:r>
      <w:r w:rsidR="00DF4535" w:rsidRPr="00F7262A">
        <w:t>s</w:t>
      </w:r>
      <w:r w:rsidR="00DF4535">
        <w:t xml:space="preserve"> </w:t>
      </w:r>
      <w:r w:rsidR="00DF4535" w:rsidRPr="00F7262A">
        <w:t>required in</w:t>
      </w:r>
      <w:r w:rsidR="00DF4535">
        <w:t xml:space="preserve"> all</w:t>
      </w:r>
      <w:r w:rsidR="00DF4535" w:rsidRPr="00F7262A">
        <w:t xml:space="preserve"> projects</w:t>
      </w:r>
      <w:r w:rsidR="00DF4535">
        <w:t xml:space="preserve">, </w:t>
      </w:r>
      <w:r>
        <w:t>such involvement d</w:t>
      </w:r>
      <w:r w:rsidR="00DF4535">
        <w:t>id</w:t>
      </w:r>
      <w:r>
        <w:t xml:space="preserve"> not always have </w:t>
      </w:r>
      <w:r w:rsidR="00DF4535">
        <w:t>a</w:t>
      </w:r>
      <w:r>
        <w:t xml:space="preserve"> financial involvement and m</w:t>
      </w:r>
      <w:r w:rsidR="00DF4535">
        <w:t>ight</w:t>
      </w:r>
      <w:r>
        <w:t xml:space="preserve"> simply amount</w:t>
      </w:r>
      <w:r w:rsidR="00DF4535">
        <w:t xml:space="preserve"> </w:t>
      </w:r>
      <w:r>
        <w:t>to consultations between the Government Parties and the Agency</w:t>
      </w:r>
      <w:r w:rsidR="00DF4535">
        <w:t>, as set out in particular for projects under Article X</w:t>
      </w:r>
      <w:r>
        <w:t>.</w:t>
      </w:r>
      <w:r w:rsidRPr="00F7262A">
        <w:t xml:space="preserve"> </w:t>
      </w:r>
    </w:p>
    <w:p w14:paraId="4065F187" w14:textId="77777777" w:rsidR="00ED48E9" w:rsidRDefault="00ED48E9" w:rsidP="006D6373">
      <w:pPr>
        <w:spacing w:after="120"/>
        <w:ind w:left="357"/>
        <w:jc w:val="both"/>
        <w:rPr>
          <w:bCs/>
          <w:iCs/>
        </w:rPr>
      </w:pPr>
      <w:r>
        <w:t xml:space="preserve">There is currently a Working Group </w:t>
      </w:r>
      <w:r w:rsidR="006D6373" w:rsidRPr="00A776C2">
        <w:rPr>
          <w:bCs/>
          <w:iCs/>
        </w:rPr>
        <w:t>on proposed amendment</w:t>
      </w:r>
      <w:r w:rsidR="006D6373">
        <w:rPr>
          <w:bCs/>
          <w:iCs/>
        </w:rPr>
        <w:t xml:space="preserve">s of the RCA Agreement and the </w:t>
      </w:r>
      <w:r w:rsidR="00E575EE">
        <w:rPr>
          <w:bCs/>
          <w:iCs/>
        </w:rPr>
        <w:t xml:space="preserve">present draft text would facilitate the future RCARO role being recognised as directly contributing to the RCA Programme. </w:t>
      </w:r>
    </w:p>
    <w:p w14:paraId="21EFA94D" w14:textId="462CEE56" w:rsidR="00F457FD" w:rsidRDefault="0059042E" w:rsidP="00F457FD">
      <w:pPr>
        <w:ind w:left="357"/>
        <w:jc w:val="both"/>
      </w:pPr>
      <w:r>
        <w:rPr>
          <w:rFonts w:hint="eastAsia"/>
          <w:lang w:eastAsia="ko-KR"/>
        </w:rPr>
        <w:t>A</w:t>
      </w:r>
      <w:r w:rsidR="00A86BC7">
        <w:t xml:space="preserve"> solution demonstrating that consultations are taking place between the GPs and the Agency </w:t>
      </w:r>
      <w:r w:rsidR="00AA738F">
        <w:t>can be achieved by</w:t>
      </w:r>
      <w:r w:rsidR="00A86BC7">
        <w:t xml:space="preserve"> integrat</w:t>
      </w:r>
      <w:r w:rsidR="00AA738F">
        <w:t>ing</w:t>
      </w:r>
      <w:r w:rsidR="00A86BC7">
        <w:t xml:space="preserve"> the RCARO Standing Advisory Committee (SAC) into </w:t>
      </w:r>
      <w:r w:rsidR="00AA738F">
        <w:t xml:space="preserve">all </w:t>
      </w:r>
      <w:r w:rsidR="00A86BC7">
        <w:t xml:space="preserve">the </w:t>
      </w:r>
      <w:r w:rsidR="00AA738F">
        <w:t xml:space="preserve">RCARO supported </w:t>
      </w:r>
      <w:r w:rsidR="00A86BC7">
        <w:t>project formulation and evaluation processes, since the RCA Focal Person (RCA FP) is a member of SAC.</w:t>
      </w:r>
      <w:r w:rsidR="00AA738F">
        <w:t xml:space="preserve">  </w:t>
      </w:r>
    </w:p>
    <w:p w14:paraId="023EBFF9" w14:textId="77777777" w:rsidR="00A86BC7" w:rsidRDefault="00AA738F" w:rsidP="00F457FD">
      <w:pPr>
        <w:pStyle w:val="2"/>
      </w:pPr>
      <w:r>
        <w:rPr>
          <w:bCs/>
          <w:iCs/>
        </w:rPr>
        <w:t xml:space="preserve"> </w:t>
      </w:r>
      <w:r w:rsidR="00A86BC7">
        <w:rPr>
          <w:bCs/>
          <w:iCs/>
        </w:rPr>
        <w:t xml:space="preserve">  </w:t>
      </w:r>
    </w:p>
    <w:p w14:paraId="3C57747F" w14:textId="77777777" w:rsidR="000534FD" w:rsidRDefault="000534FD" w:rsidP="00F457FD">
      <w:pPr>
        <w:pStyle w:val="2"/>
        <w:numPr>
          <w:ilvl w:val="1"/>
          <w:numId w:val="4"/>
        </w:numPr>
      </w:pPr>
      <w:r>
        <w:t>Compliance with the RCA Medium Term St</w:t>
      </w:r>
      <w:r w:rsidR="00B249EF">
        <w:t>r</w:t>
      </w:r>
      <w:r>
        <w:t>ate</w:t>
      </w:r>
      <w:r w:rsidR="00B249EF">
        <w:t>gy and Strategic Priorities 2018-2023</w:t>
      </w:r>
    </w:p>
    <w:p w14:paraId="021CF918" w14:textId="77777777" w:rsidR="00CE19DC" w:rsidRPr="00C74FF8" w:rsidRDefault="00E42553" w:rsidP="00696589">
      <w:pPr>
        <w:ind w:left="357"/>
        <w:jc w:val="both"/>
        <w:rPr>
          <w:rFonts w:cs="Arial"/>
        </w:rPr>
      </w:pPr>
      <w:r>
        <w:rPr>
          <w:rFonts w:cs="Arial"/>
        </w:rPr>
        <w:t xml:space="preserve">The </w:t>
      </w:r>
      <w:r w:rsidR="00696589">
        <w:rPr>
          <w:rFonts w:cs="Arial"/>
        </w:rPr>
        <w:t xml:space="preserve">Working Group </w:t>
      </w:r>
      <w:r>
        <w:rPr>
          <w:rFonts w:cs="Arial"/>
        </w:rPr>
        <w:t xml:space="preserve">report on the </w:t>
      </w:r>
      <w:r w:rsidRPr="002C0AF0">
        <w:rPr>
          <w:szCs w:val="24"/>
          <w:lang w:val="en-GB"/>
        </w:rPr>
        <w:t xml:space="preserve">draft RCA </w:t>
      </w:r>
      <w:r w:rsidRPr="002C0AF0">
        <w:rPr>
          <w:bCs/>
          <w:iCs/>
          <w:szCs w:val="24"/>
        </w:rPr>
        <w:t>Medium Term Strategy and Strategic Priorities (</w:t>
      </w:r>
      <w:r w:rsidRPr="002C0AF0">
        <w:rPr>
          <w:szCs w:val="24"/>
          <w:lang w:val="en-GB"/>
        </w:rPr>
        <w:t>MTS &amp; SP) for 2018-2023</w:t>
      </w:r>
      <w:r>
        <w:rPr>
          <w:szCs w:val="24"/>
          <w:lang w:val="en-GB"/>
        </w:rPr>
        <w:t xml:space="preserve"> considered</w:t>
      </w:r>
      <w:r w:rsidRPr="002C0AF0">
        <w:rPr>
          <w:szCs w:val="24"/>
          <w:lang w:val="en-GB"/>
        </w:rPr>
        <w:t xml:space="preserve"> and establishe</w:t>
      </w:r>
      <w:r>
        <w:rPr>
          <w:szCs w:val="24"/>
          <w:lang w:val="en-GB"/>
        </w:rPr>
        <w:t>d</w:t>
      </w:r>
      <w:r w:rsidRPr="002C0AF0">
        <w:rPr>
          <w:szCs w:val="24"/>
          <w:lang w:val="en-GB"/>
        </w:rPr>
        <w:t xml:space="preserve"> the RCA’s strategic context, strategic directions, critical processes and procedures, critical implementation enablers and performance indicators. </w:t>
      </w:r>
      <w:r>
        <w:rPr>
          <w:szCs w:val="24"/>
          <w:lang w:val="en-GB"/>
        </w:rPr>
        <w:t>It was presented to the 44</w:t>
      </w:r>
      <w:r w:rsidRPr="00E42553">
        <w:rPr>
          <w:szCs w:val="24"/>
          <w:vertAlign w:val="superscript"/>
          <w:lang w:val="en-GB"/>
        </w:rPr>
        <w:t>th</w:t>
      </w:r>
      <w:r>
        <w:rPr>
          <w:szCs w:val="24"/>
          <w:lang w:val="en-GB"/>
        </w:rPr>
        <w:t xml:space="preserve"> RCA GCM by the Working Group Chair, Dr Dela Rosa</w:t>
      </w:r>
      <w:r w:rsidRPr="002C0AF0">
        <w:rPr>
          <w:szCs w:val="24"/>
          <w:lang w:val="en-GB"/>
        </w:rPr>
        <w:t xml:space="preserve">. </w:t>
      </w:r>
      <w:r>
        <w:rPr>
          <w:rFonts w:cs="Arial"/>
        </w:rPr>
        <w:t xml:space="preserve">The </w:t>
      </w:r>
      <w:r w:rsidR="00696589">
        <w:rPr>
          <w:rFonts w:cs="Arial"/>
        </w:rPr>
        <w:t>GCM</w:t>
      </w:r>
      <w:r>
        <w:rPr>
          <w:rFonts w:cs="Arial"/>
        </w:rPr>
        <w:t xml:space="preserve"> accepted in principle the recommendations</w:t>
      </w:r>
      <w:r w:rsidRPr="00E42553">
        <w:t xml:space="preserve"> </w:t>
      </w:r>
      <w:r>
        <w:t xml:space="preserve">in the report, which included </w:t>
      </w:r>
      <w:r w:rsidRPr="00E42553">
        <w:t xml:space="preserve">the </w:t>
      </w:r>
      <w:r w:rsidR="00CE19DC" w:rsidRPr="00C74FF8">
        <w:rPr>
          <w:rFonts w:cs="Arial"/>
        </w:rPr>
        <w:t xml:space="preserve">enhanced role that will be played by RCA Working Groups and Committees </w:t>
      </w:r>
      <w:r w:rsidR="00CE19DC">
        <w:rPr>
          <w:rFonts w:cs="Arial"/>
        </w:rPr>
        <w:t xml:space="preserve">and the RCARO </w:t>
      </w:r>
      <w:r w:rsidR="00CE19DC" w:rsidRPr="00C74FF8">
        <w:rPr>
          <w:rFonts w:cs="Arial"/>
        </w:rPr>
        <w:t>in the Programme</w:t>
      </w:r>
      <w:r w:rsidR="00CE19DC">
        <w:rPr>
          <w:rFonts w:cs="Arial"/>
        </w:rPr>
        <w:t>.</w:t>
      </w:r>
      <w:r w:rsidR="00CE19DC" w:rsidRPr="00C74FF8">
        <w:rPr>
          <w:rFonts w:cs="Arial"/>
        </w:rPr>
        <w:t xml:space="preserve"> </w:t>
      </w:r>
      <w:r w:rsidR="00CE19DC">
        <w:rPr>
          <w:rFonts w:cs="Arial"/>
        </w:rPr>
        <w:t xml:space="preserve"> </w:t>
      </w:r>
      <w:r w:rsidR="00696589">
        <w:rPr>
          <w:rFonts w:cs="Arial"/>
        </w:rPr>
        <w:t>T</w:t>
      </w:r>
      <w:r w:rsidR="00CE19DC">
        <w:rPr>
          <w:rFonts w:cs="Arial"/>
        </w:rPr>
        <w:t xml:space="preserve">he WG report noted that </w:t>
      </w:r>
      <w:r w:rsidR="00CE19DC" w:rsidRPr="00C74FF8">
        <w:rPr>
          <w:rFonts w:cs="Arial"/>
        </w:rPr>
        <w:t>the RCA programme should:</w:t>
      </w:r>
    </w:p>
    <w:p w14:paraId="2C8CC6BE" w14:textId="77777777" w:rsidR="00CE19DC" w:rsidRPr="00C74FF8" w:rsidRDefault="00CE19DC" w:rsidP="00CE19DC">
      <w:pPr>
        <w:pStyle w:val="a5"/>
        <w:numPr>
          <w:ilvl w:val="0"/>
          <w:numId w:val="3"/>
        </w:numPr>
        <w:overflowPunct w:val="0"/>
        <w:autoSpaceDE w:val="0"/>
        <w:autoSpaceDN w:val="0"/>
        <w:adjustRightInd w:val="0"/>
        <w:ind w:left="714" w:hanging="357"/>
        <w:contextualSpacing/>
        <w:jc w:val="both"/>
        <w:textAlignment w:val="baseline"/>
        <w:rPr>
          <w:rFonts w:ascii="Arial" w:hAnsi="Arial" w:cs="Arial"/>
        </w:rPr>
      </w:pPr>
      <w:r w:rsidRPr="00C74FF8">
        <w:rPr>
          <w:rFonts w:ascii="Arial" w:hAnsi="Arial" w:cs="Arial"/>
        </w:rPr>
        <w:t xml:space="preserve">Be needs-driven; </w:t>
      </w:r>
    </w:p>
    <w:p w14:paraId="2FB12345" w14:textId="77777777" w:rsidR="00CE19DC" w:rsidRPr="00C74FF8" w:rsidRDefault="00CE19DC" w:rsidP="00CE19DC">
      <w:pPr>
        <w:pStyle w:val="a3"/>
        <w:numPr>
          <w:ilvl w:val="0"/>
          <w:numId w:val="3"/>
        </w:numPr>
        <w:tabs>
          <w:tab w:val="num" w:pos="709"/>
        </w:tabs>
        <w:ind w:left="714" w:hanging="357"/>
        <w:contextualSpacing/>
        <w:rPr>
          <w:rFonts w:ascii="Arial" w:hAnsi="Arial" w:cs="Arial"/>
          <w:sz w:val="20"/>
          <w:szCs w:val="20"/>
        </w:rPr>
      </w:pPr>
      <w:r w:rsidRPr="00C74FF8">
        <w:rPr>
          <w:rFonts w:ascii="Arial" w:hAnsi="Arial" w:cs="Arial"/>
          <w:sz w:val="20"/>
          <w:szCs w:val="20"/>
        </w:rPr>
        <w:t xml:space="preserve">Pay special attention to human capacity building, as well as the efficient management, preservation of nuclear knowledge and networking; </w:t>
      </w:r>
    </w:p>
    <w:p w14:paraId="39A2DA0B" w14:textId="77777777" w:rsidR="00CE19DC" w:rsidRDefault="00CE19DC" w:rsidP="00CE19DC">
      <w:pPr>
        <w:pStyle w:val="a4"/>
        <w:widowControl w:val="0"/>
        <w:numPr>
          <w:ilvl w:val="0"/>
          <w:numId w:val="3"/>
        </w:numPr>
        <w:autoSpaceDE w:val="0"/>
        <w:autoSpaceDN w:val="0"/>
        <w:ind w:left="714" w:hanging="357"/>
        <w:contextualSpacing/>
        <w:jc w:val="both"/>
        <w:rPr>
          <w:rFonts w:ascii="Arial" w:hAnsi="Arial" w:cs="Arial"/>
          <w:sz w:val="20"/>
          <w:szCs w:val="20"/>
        </w:rPr>
      </w:pPr>
      <w:r w:rsidRPr="00C74FF8">
        <w:rPr>
          <w:rFonts w:ascii="Arial" w:hAnsi="Arial" w:cs="Arial"/>
          <w:sz w:val="20"/>
          <w:szCs w:val="20"/>
        </w:rPr>
        <w:t>Promote adaptive R&amp; D as a component of the RCA progra</w:t>
      </w:r>
      <w:r>
        <w:rPr>
          <w:rFonts w:ascii="Arial" w:hAnsi="Arial" w:cs="Arial"/>
          <w:sz w:val="20"/>
          <w:szCs w:val="20"/>
        </w:rPr>
        <w:t>mme;</w:t>
      </w:r>
    </w:p>
    <w:p w14:paraId="3793B8E1" w14:textId="77777777" w:rsidR="00CE19DC" w:rsidRPr="00C74FF8" w:rsidRDefault="00CE19DC" w:rsidP="00CE19DC">
      <w:pPr>
        <w:pStyle w:val="a4"/>
        <w:widowControl w:val="0"/>
        <w:numPr>
          <w:ilvl w:val="0"/>
          <w:numId w:val="3"/>
        </w:numPr>
        <w:autoSpaceDE w:val="0"/>
        <w:autoSpaceDN w:val="0"/>
        <w:ind w:left="714" w:hanging="357"/>
        <w:contextualSpacing/>
        <w:jc w:val="both"/>
        <w:rPr>
          <w:rFonts w:ascii="Arial" w:hAnsi="Arial" w:cs="Arial"/>
          <w:sz w:val="20"/>
          <w:szCs w:val="20"/>
        </w:rPr>
      </w:pPr>
      <w:r w:rsidRPr="00C74FF8">
        <w:rPr>
          <w:rFonts w:ascii="Arial" w:hAnsi="Arial" w:cs="Arial"/>
          <w:sz w:val="20"/>
          <w:szCs w:val="20"/>
        </w:rPr>
        <w:t>Evaluate and benchmark the outcomes and achievements of the long-running RCA projects and post-closure projects;</w:t>
      </w:r>
    </w:p>
    <w:p w14:paraId="39286442" w14:textId="77777777" w:rsidR="00CE19DC" w:rsidRPr="00C74FF8" w:rsidRDefault="00CE19DC" w:rsidP="00CE19DC">
      <w:pPr>
        <w:pStyle w:val="a3"/>
        <w:numPr>
          <w:ilvl w:val="0"/>
          <w:numId w:val="3"/>
        </w:numPr>
        <w:tabs>
          <w:tab w:val="num" w:pos="426"/>
        </w:tabs>
        <w:ind w:left="714" w:hanging="357"/>
        <w:contextualSpacing/>
        <w:rPr>
          <w:rFonts w:ascii="Arial" w:hAnsi="Arial" w:cs="Arial"/>
          <w:sz w:val="20"/>
          <w:szCs w:val="20"/>
        </w:rPr>
      </w:pPr>
      <w:r w:rsidRPr="00C74FF8">
        <w:rPr>
          <w:rFonts w:ascii="Arial" w:hAnsi="Arial" w:cs="Arial"/>
          <w:sz w:val="20"/>
          <w:szCs w:val="20"/>
        </w:rPr>
        <w:lastRenderedPageBreak/>
        <w:t>Emphasize the use of available regional expertise and existing facilities in the planning, implementation and evaluation/auditing of the RCA programme;</w:t>
      </w:r>
    </w:p>
    <w:p w14:paraId="5D9B0D9E" w14:textId="77777777" w:rsidR="00CE19DC" w:rsidRPr="00C74FF8" w:rsidRDefault="00CE19DC" w:rsidP="00CE19DC">
      <w:pPr>
        <w:pStyle w:val="a3"/>
        <w:numPr>
          <w:ilvl w:val="0"/>
          <w:numId w:val="3"/>
        </w:numPr>
        <w:tabs>
          <w:tab w:val="num" w:pos="426"/>
        </w:tabs>
        <w:ind w:left="714" w:hanging="357"/>
        <w:contextualSpacing/>
        <w:rPr>
          <w:rFonts w:ascii="Arial" w:hAnsi="Arial" w:cs="Arial"/>
          <w:sz w:val="20"/>
          <w:szCs w:val="20"/>
        </w:rPr>
      </w:pPr>
      <w:r w:rsidRPr="00C74FF8">
        <w:rPr>
          <w:rFonts w:ascii="Arial" w:hAnsi="Arial" w:cs="Arial"/>
          <w:sz w:val="20"/>
          <w:szCs w:val="20"/>
        </w:rPr>
        <w:t xml:space="preserve">Emphasize the implementation of TCDC modalities, including the use of regional expertise and facilities in project design, implementation, monitoring and evaluation; and, </w:t>
      </w:r>
    </w:p>
    <w:p w14:paraId="206657D8" w14:textId="77777777" w:rsidR="00CE19DC" w:rsidRPr="00C74FF8" w:rsidRDefault="00CE19DC" w:rsidP="00CE19DC">
      <w:pPr>
        <w:pStyle w:val="a3"/>
        <w:numPr>
          <w:ilvl w:val="0"/>
          <w:numId w:val="3"/>
        </w:numPr>
        <w:tabs>
          <w:tab w:val="num" w:pos="426"/>
        </w:tabs>
        <w:ind w:left="714" w:hanging="357"/>
        <w:contextualSpacing/>
        <w:rPr>
          <w:rFonts w:ascii="Arial" w:hAnsi="Arial" w:cs="Arial"/>
          <w:sz w:val="20"/>
          <w:szCs w:val="20"/>
        </w:rPr>
      </w:pPr>
      <w:r w:rsidRPr="00C74FF8">
        <w:rPr>
          <w:rFonts w:ascii="Arial" w:hAnsi="Arial" w:cs="Arial"/>
          <w:sz w:val="20"/>
          <w:szCs w:val="20"/>
        </w:rPr>
        <w:t>Have GPs</w:t>
      </w:r>
      <w:r w:rsidRPr="00C74FF8" w:rsidDel="00A60123">
        <w:rPr>
          <w:rFonts w:ascii="Arial" w:hAnsi="Arial" w:cs="Arial"/>
          <w:sz w:val="20"/>
          <w:szCs w:val="20"/>
        </w:rPr>
        <w:t xml:space="preserve"> </w:t>
      </w:r>
      <w:r w:rsidRPr="00C74FF8">
        <w:rPr>
          <w:rFonts w:ascii="Arial" w:hAnsi="Arial" w:cs="Arial"/>
          <w:sz w:val="20"/>
          <w:szCs w:val="20"/>
        </w:rPr>
        <w:t>consolidating national capacities and assuming full ownership of the programme’s outcomes as a key element of sustainability.</w:t>
      </w:r>
    </w:p>
    <w:p w14:paraId="1144AD19" w14:textId="77777777" w:rsidR="00B249EF" w:rsidRPr="00B249EF" w:rsidRDefault="00B249EF" w:rsidP="00CE19DC">
      <w:pPr>
        <w:ind w:left="357"/>
      </w:pPr>
    </w:p>
    <w:p w14:paraId="12B15155" w14:textId="77777777" w:rsidR="00DF4535" w:rsidRDefault="00696589" w:rsidP="00696589">
      <w:pPr>
        <w:ind w:left="357"/>
        <w:jc w:val="both"/>
      </w:pPr>
      <w:r>
        <w:rPr>
          <w:rFonts w:cs="Arial"/>
        </w:rPr>
        <w:t xml:space="preserve">The WG on the </w:t>
      </w:r>
      <w:r w:rsidRPr="002C0AF0">
        <w:rPr>
          <w:szCs w:val="24"/>
          <w:lang w:val="en-GB"/>
        </w:rPr>
        <w:t>draft RCA MTS &amp; SP for 2018-2023</w:t>
      </w:r>
      <w:r>
        <w:rPr>
          <w:szCs w:val="24"/>
          <w:lang w:val="en-GB"/>
        </w:rPr>
        <w:t xml:space="preserve"> was requested</w:t>
      </w:r>
      <w:r w:rsidR="0011406B">
        <w:rPr>
          <w:szCs w:val="24"/>
          <w:lang w:val="en-GB"/>
        </w:rPr>
        <w:t xml:space="preserve"> by the 44</w:t>
      </w:r>
      <w:r w:rsidR="0011406B" w:rsidRPr="0011406B">
        <w:rPr>
          <w:szCs w:val="24"/>
          <w:vertAlign w:val="superscript"/>
          <w:lang w:val="en-GB"/>
        </w:rPr>
        <w:t>th</w:t>
      </w:r>
      <w:r w:rsidR="0011406B">
        <w:rPr>
          <w:szCs w:val="24"/>
          <w:lang w:val="en-GB"/>
        </w:rPr>
        <w:t xml:space="preserve"> RCA GCM</w:t>
      </w:r>
      <w:r>
        <w:rPr>
          <w:szCs w:val="24"/>
          <w:lang w:val="en-GB"/>
        </w:rPr>
        <w:t xml:space="preserve"> to report to the 38</w:t>
      </w:r>
      <w:r w:rsidRPr="00696589">
        <w:rPr>
          <w:szCs w:val="24"/>
          <w:vertAlign w:val="superscript"/>
          <w:lang w:val="en-GB"/>
        </w:rPr>
        <w:t>th</w:t>
      </w:r>
      <w:r>
        <w:rPr>
          <w:szCs w:val="24"/>
          <w:lang w:val="en-GB"/>
        </w:rPr>
        <w:t xml:space="preserve"> RCA NRM on </w:t>
      </w:r>
      <w:r w:rsidRPr="005064DB">
        <w:t>the skill</w:t>
      </w:r>
      <w:r w:rsidR="00FB25D0">
        <w:t>s</w:t>
      </w:r>
      <w:r w:rsidRPr="005064DB">
        <w:t xml:space="preserve"> requirements for each </w:t>
      </w:r>
      <w:r w:rsidR="00FB25D0">
        <w:t>W</w:t>
      </w:r>
      <w:r w:rsidRPr="005064DB">
        <w:t xml:space="preserve">orking </w:t>
      </w:r>
      <w:r w:rsidR="00FB25D0">
        <w:t>G</w:t>
      </w:r>
      <w:r w:rsidRPr="005064DB">
        <w:t xml:space="preserve">roup </w:t>
      </w:r>
      <w:r>
        <w:t>listed in its report</w:t>
      </w:r>
      <w:r w:rsidR="0011406B">
        <w:t>.</w:t>
      </w:r>
      <w:r w:rsidR="00FB25D0">
        <w:t xml:space="preserve">  The RCARO SAC was one of the groups listed in that report.</w:t>
      </w:r>
    </w:p>
    <w:p w14:paraId="3789D4AA" w14:textId="77777777" w:rsidR="0011406B" w:rsidRDefault="0011406B" w:rsidP="00696589">
      <w:pPr>
        <w:ind w:left="357"/>
        <w:jc w:val="both"/>
      </w:pPr>
    </w:p>
    <w:p w14:paraId="3DB04CBC" w14:textId="77777777" w:rsidR="00F414CB" w:rsidRDefault="00B12122" w:rsidP="00F457FD">
      <w:pPr>
        <w:pStyle w:val="1"/>
        <w:numPr>
          <w:ilvl w:val="0"/>
          <w:numId w:val="4"/>
        </w:numPr>
      </w:pPr>
      <w:r>
        <w:t xml:space="preserve">Integration of the </w:t>
      </w:r>
      <w:r w:rsidR="00C10E1F" w:rsidRPr="00D25483">
        <w:rPr>
          <w:rFonts w:eastAsia="Times New Roman" w:cs="Arial"/>
          <w:szCs w:val="20"/>
          <w:lang w:eastAsia="en-AU"/>
        </w:rPr>
        <w:t xml:space="preserve">procedural </w:t>
      </w:r>
      <w:r w:rsidR="00C10E1F">
        <w:rPr>
          <w:rFonts w:eastAsia="Times New Roman" w:cs="Arial"/>
          <w:szCs w:val="20"/>
          <w:lang w:eastAsia="en-AU"/>
        </w:rPr>
        <w:t>and</w:t>
      </w:r>
      <w:r w:rsidR="00C10E1F" w:rsidRPr="00D25483">
        <w:rPr>
          <w:rFonts w:eastAsia="Times New Roman" w:cs="Arial"/>
          <w:szCs w:val="20"/>
          <w:lang w:eastAsia="en-AU"/>
        </w:rPr>
        <w:t xml:space="preserve"> operational details</w:t>
      </w:r>
      <w:r w:rsidR="00C10E1F">
        <w:rPr>
          <w:rFonts w:eastAsia="Times New Roman" w:cs="Arial"/>
          <w:szCs w:val="20"/>
          <w:lang w:eastAsia="en-AU"/>
        </w:rPr>
        <w:t xml:space="preserve"> related to the </w:t>
      </w:r>
      <w:r>
        <w:t>RCARO Supported Programme into th</w:t>
      </w:r>
      <w:r w:rsidR="00C10E1F">
        <w:t>os</w:t>
      </w:r>
      <w:r>
        <w:t xml:space="preserve">e </w:t>
      </w:r>
      <w:r w:rsidR="00C10E1F">
        <w:t xml:space="preserve">of the </w:t>
      </w:r>
      <w:r>
        <w:t>RCA Programme</w:t>
      </w:r>
    </w:p>
    <w:p w14:paraId="2F7C8D02" w14:textId="77777777" w:rsidR="00C10E1F" w:rsidRDefault="00D25483" w:rsidP="00C10E1F">
      <w:pPr>
        <w:jc w:val="both"/>
        <w:rPr>
          <w:rFonts w:eastAsia="맑은 고딕" w:cs="Angsana New"/>
          <w:bCs/>
          <w:szCs w:val="20"/>
          <w:lang w:bidi="th-TH"/>
        </w:rPr>
      </w:pPr>
      <w:r>
        <w:t xml:space="preserve">The RCA Guidelines and Operating Rules </w:t>
      </w:r>
      <w:r w:rsidR="00C10E1F">
        <w:t xml:space="preserve">(GOR) </w:t>
      </w:r>
      <w:r>
        <w:t xml:space="preserve">provide </w:t>
      </w:r>
      <w:r w:rsidRPr="00D25483">
        <w:rPr>
          <w:rFonts w:eastAsia="Times New Roman" w:cs="Arial"/>
          <w:szCs w:val="20"/>
          <w:lang w:eastAsia="en-AU"/>
        </w:rPr>
        <w:t>procedural or operational details</w:t>
      </w:r>
      <w:r>
        <w:rPr>
          <w:rFonts w:eastAsia="Times New Roman" w:cs="Arial"/>
          <w:szCs w:val="20"/>
          <w:lang w:eastAsia="en-AU"/>
        </w:rPr>
        <w:t xml:space="preserve"> for the operation of the RCA Programme and therefore </w:t>
      </w:r>
      <w:r w:rsidR="00324937">
        <w:rPr>
          <w:rFonts w:eastAsia="Times New Roman" w:cs="Arial"/>
          <w:szCs w:val="20"/>
          <w:lang w:eastAsia="en-AU"/>
        </w:rPr>
        <w:t xml:space="preserve">integration of the </w:t>
      </w:r>
      <w:r w:rsidR="00324937" w:rsidRPr="00D25483">
        <w:rPr>
          <w:rFonts w:eastAsia="Times New Roman" w:cs="Arial"/>
          <w:szCs w:val="20"/>
          <w:lang w:eastAsia="en-AU"/>
        </w:rPr>
        <w:t>procedural or operational details</w:t>
      </w:r>
      <w:r w:rsidR="00324937">
        <w:rPr>
          <w:rFonts w:eastAsia="Times New Roman" w:cs="Arial"/>
          <w:szCs w:val="20"/>
          <w:lang w:eastAsia="en-AU"/>
        </w:rPr>
        <w:t xml:space="preserve"> for the RCARO supported programme of assistance should be clearly set out in this document to emphasise that there is a “one house” approach</w:t>
      </w:r>
      <w:r w:rsidR="00324937" w:rsidRPr="00D25483">
        <w:rPr>
          <w:rFonts w:eastAsia="Times New Roman" w:cs="Arial"/>
          <w:szCs w:val="20"/>
          <w:lang w:eastAsia="en-AU"/>
        </w:rPr>
        <w:t>.</w:t>
      </w:r>
      <w:r w:rsidR="00324937">
        <w:rPr>
          <w:rFonts w:eastAsia="Times New Roman" w:cs="Arial"/>
          <w:szCs w:val="20"/>
          <w:lang w:eastAsia="en-AU"/>
        </w:rPr>
        <w:t xml:space="preserve">  </w:t>
      </w:r>
      <w:r w:rsidR="00C10E1F">
        <w:rPr>
          <w:rFonts w:eastAsia="맑은 고딕" w:cs="Angsana New"/>
          <w:bCs/>
          <w:szCs w:val="20"/>
          <w:lang w:bidi="th-TH"/>
        </w:rPr>
        <w:t>It would also be desirable to emphasise the complementary nature of the RCARO’s contribution to the RCA Programme by making the minimum changes to the current structure and format of the GOR.</w:t>
      </w:r>
    </w:p>
    <w:p w14:paraId="583A4EDB" w14:textId="77777777" w:rsidR="00C10E1F" w:rsidRPr="00976BA5" w:rsidRDefault="00C10E1F" w:rsidP="00C10E1F">
      <w:pPr>
        <w:jc w:val="both"/>
        <w:rPr>
          <w:rFonts w:eastAsia="Times New Roman" w:cs="Arial"/>
          <w:szCs w:val="20"/>
          <w:lang w:eastAsia="en-AU"/>
        </w:rPr>
      </w:pPr>
    </w:p>
    <w:p w14:paraId="4FF00C30" w14:textId="28DEEFD5" w:rsidR="00C40C4E" w:rsidRDefault="00976BA5" w:rsidP="00976BA5">
      <w:pPr>
        <w:jc w:val="both"/>
        <w:rPr>
          <w:rFonts w:eastAsia="맑은 고딕" w:cs="Angsana New"/>
          <w:bCs/>
          <w:szCs w:val="20"/>
          <w:lang w:bidi="th-TH"/>
        </w:rPr>
      </w:pPr>
      <w:r>
        <w:rPr>
          <w:rFonts w:eastAsia="Times New Roman" w:cs="Arial"/>
          <w:szCs w:val="20"/>
          <w:lang w:eastAsia="en-AU"/>
        </w:rPr>
        <w:t xml:space="preserve">The most appropriate </w:t>
      </w:r>
      <w:r w:rsidR="00FB25D0">
        <w:rPr>
          <w:rFonts w:eastAsia="Times New Roman" w:cs="Arial"/>
          <w:szCs w:val="20"/>
          <w:lang w:eastAsia="en-AU"/>
        </w:rPr>
        <w:t>part of the GOR is S</w:t>
      </w:r>
      <w:r>
        <w:rPr>
          <w:rFonts w:eastAsia="Times New Roman" w:cs="Arial"/>
          <w:szCs w:val="20"/>
          <w:lang w:eastAsia="en-AU"/>
        </w:rPr>
        <w:t xml:space="preserve">ection </w:t>
      </w:r>
      <w:r w:rsidR="00FB25D0">
        <w:rPr>
          <w:rFonts w:eastAsia="Times New Roman" w:cs="Arial"/>
          <w:szCs w:val="20"/>
          <w:lang w:eastAsia="en-AU"/>
        </w:rPr>
        <w:t>4</w:t>
      </w:r>
      <w:r>
        <w:rPr>
          <w:rFonts w:eastAsia="Times New Roman" w:cs="Arial"/>
          <w:szCs w:val="20"/>
          <w:lang w:eastAsia="en-AU"/>
        </w:rPr>
        <w:t>.5</w:t>
      </w:r>
      <w:r w:rsidR="00FB25D0">
        <w:rPr>
          <w:rFonts w:eastAsia="Times New Roman" w:cs="Arial"/>
          <w:szCs w:val="20"/>
          <w:lang w:eastAsia="en-AU"/>
        </w:rPr>
        <w:t>,</w:t>
      </w:r>
      <w:r>
        <w:rPr>
          <w:rFonts w:eastAsia="Times New Roman" w:cs="Arial"/>
          <w:szCs w:val="20"/>
          <w:lang w:eastAsia="en-AU"/>
        </w:rPr>
        <w:t xml:space="preserve"> </w:t>
      </w:r>
      <w:r w:rsidR="00FB25D0">
        <w:rPr>
          <w:rFonts w:eastAsia="Times New Roman" w:cs="Arial"/>
          <w:szCs w:val="20"/>
          <w:lang w:eastAsia="en-AU"/>
        </w:rPr>
        <w:t>“</w:t>
      </w:r>
      <w:r w:rsidRPr="00976BA5">
        <w:rPr>
          <w:rFonts w:eastAsia="맑은 고딕" w:cs="Angsana New"/>
          <w:bCs/>
          <w:szCs w:val="20"/>
          <w:lang w:bidi="th-TH"/>
        </w:rPr>
        <w:t>Appointment, Roles and Responsibilities of the Director of the RCA Regional Office</w:t>
      </w:r>
      <w:r w:rsidR="00FB25D0">
        <w:rPr>
          <w:rFonts w:eastAsia="맑은 고딕" w:cs="Angsana New"/>
          <w:bCs/>
          <w:szCs w:val="20"/>
          <w:lang w:bidi="th-TH"/>
        </w:rPr>
        <w:t>”</w:t>
      </w:r>
      <w:r>
        <w:rPr>
          <w:rFonts w:eastAsia="맑은 고딕" w:cs="Angsana New"/>
          <w:bCs/>
          <w:szCs w:val="20"/>
          <w:lang w:bidi="th-TH"/>
        </w:rPr>
        <w:t xml:space="preserve">, with a suitable summary provided under “Roles and Responsibilities”.  Details regarding specific details such as procedures, </w:t>
      </w:r>
      <w:r w:rsidR="004E7466">
        <w:rPr>
          <w:rFonts w:eastAsia="맑은 고딕" w:cs="Angsana New"/>
          <w:bCs/>
          <w:szCs w:val="20"/>
          <w:lang w:bidi="th-TH"/>
        </w:rPr>
        <w:t xml:space="preserve">project formulation criteria, </w:t>
      </w:r>
      <w:r>
        <w:rPr>
          <w:rFonts w:eastAsia="맑은 고딕" w:cs="Angsana New"/>
          <w:bCs/>
          <w:szCs w:val="20"/>
          <w:lang w:bidi="th-TH"/>
        </w:rPr>
        <w:t xml:space="preserve">guidelines and timing requirements </w:t>
      </w:r>
      <w:r w:rsidR="004E7466">
        <w:rPr>
          <w:rFonts w:eastAsia="맑은 고딕" w:cs="Angsana New"/>
          <w:bCs/>
          <w:szCs w:val="20"/>
          <w:lang w:bidi="th-TH"/>
        </w:rPr>
        <w:t>c</w:t>
      </w:r>
      <w:r>
        <w:rPr>
          <w:rFonts w:eastAsia="맑은 고딕" w:cs="Angsana New"/>
          <w:bCs/>
          <w:szCs w:val="20"/>
          <w:lang w:bidi="th-TH"/>
        </w:rPr>
        <w:t xml:space="preserve">ould be set out in a revised </w:t>
      </w:r>
      <w:r w:rsidR="00FB25D0">
        <w:rPr>
          <w:rFonts w:eastAsia="맑은 고딕" w:cs="Angsana New"/>
          <w:bCs/>
          <w:szCs w:val="20"/>
          <w:lang w:bidi="th-TH"/>
        </w:rPr>
        <w:t xml:space="preserve">GOR </w:t>
      </w:r>
      <w:r>
        <w:rPr>
          <w:rFonts w:eastAsia="맑은 고딕" w:cs="Angsana New"/>
          <w:bCs/>
          <w:szCs w:val="20"/>
          <w:lang w:bidi="th-TH"/>
        </w:rPr>
        <w:t>Annex 3 “Procedure for Development of Projects by the Director RCARO”</w:t>
      </w:r>
      <w:r w:rsidR="004E7466">
        <w:rPr>
          <w:rFonts w:eastAsia="맑은 고딕" w:cs="Angsana New"/>
          <w:bCs/>
          <w:szCs w:val="20"/>
          <w:lang w:bidi="th-TH"/>
        </w:rPr>
        <w:t>.  This annex could also be instrumental in demonstrating the involvement of the RCARO SAC across key aspects of the project assessment proce</w:t>
      </w:r>
      <w:r w:rsidR="00867DA1">
        <w:rPr>
          <w:rFonts w:eastAsia="맑은 고딕" w:cs="Angsana New"/>
          <w:bCs/>
          <w:szCs w:val="20"/>
          <w:lang w:bidi="th-TH"/>
        </w:rPr>
        <w:t>dures</w:t>
      </w:r>
      <w:r w:rsidR="004E7466">
        <w:rPr>
          <w:rFonts w:eastAsia="맑은 고딕" w:cs="Angsana New"/>
          <w:bCs/>
          <w:szCs w:val="20"/>
          <w:lang w:bidi="th-TH"/>
        </w:rPr>
        <w:t xml:space="preserve"> and </w:t>
      </w:r>
      <w:r w:rsidR="00867DA1">
        <w:rPr>
          <w:rFonts w:eastAsia="맑은 고딕" w:cs="Angsana New"/>
          <w:bCs/>
          <w:szCs w:val="20"/>
          <w:lang w:bidi="th-TH"/>
        </w:rPr>
        <w:t xml:space="preserve">hence </w:t>
      </w:r>
      <w:r w:rsidR="004E7466">
        <w:rPr>
          <w:rFonts w:eastAsia="맑은 고딕" w:cs="Angsana New"/>
          <w:bCs/>
          <w:szCs w:val="20"/>
          <w:lang w:bidi="th-TH"/>
        </w:rPr>
        <w:t>the involvement of the IAEA in this consultation process</w:t>
      </w:r>
      <w:r w:rsidR="00867DA1" w:rsidRPr="00867DA1">
        <w:rPr>
          <w:rFonts w:eastAsia="맑은 고딕" w:cs="Angsana New"/>
          <w:bCs/>
          <w:szCs w:val="20"/>
          <w:lang w:bidi="th-TH"/>
        </w:rPr>
        <w:t xml:space="preserve"> </w:t>
      </w:r>
      <w:r w:rsidR="00867DA1">
        <w:rPr>
          <w:rFonts w:eastAsia="맑은 고딕" w:cs="Angsana New"/>
          <w:bCs/>
          <w:szCs w:val="20"/>
          <w:lang w:bidi="th-TH"/>
        </w:rPr>
        <w:t>through the RCA FP’s membership of SAC</w:t>
      </w:r>
      <w:r w:rsidR="00F25B10">
        <w:rPr>
          <w:rFonts w:eastAsia="맑은 고딕" w:cs="Angsana New"/>
          <w:bCs/>
          <w:szCs w:val="20"/>
          <w:lang w:bidi="th-TH"/>
        </w:rPr>
        <w:t xml:space="preserve">.  A draft version of the revised GOR Annex 3 “Procedure for Development of Projects by the Director RCARO” is given in </w:t>
      </w:r>
      <w:r w:rsidR="00A329E9">
        <w:rPr>
          <w:rFonts w:eastAsia="맑은 고딕" w:cs="Angsana New"/>
          <w:bCs/>
          <w:szCs w:val="20"/>
          <w:lang w:bidi="th-TH"/>
        </w:rPr>
        <w:t xml:space="preserve">Annex </w:t>
      </w:r>
      <w:r w:rsidR="00431F03">
        <w:rPr>
          <w:rFonts w:eastAsia="맑은 고딕" w:cs="Angsana New" w:hint="eastAsia"/>
          <w:bCs/>
          <w:szCs w:val="20"/>
          <w:lang w:eastAsia="ko-KR" w:bidi="th-TH"/>
        </w:rPr>
        <w:t>1</w:t>
      </w:r>
      <w:r w:rsidR="00A329E9">
        <w:rPr>
          <w:rFonts w:eastAsia="맑은 고딕" w:cs="Angsana New"/>
          <w:bCs/>
          <w:szCs w:val="20"/>
          <w:lang w:bidi="th-TH"/>
        </w:rPr>
        <w:t>2</w:t>
      </w:r>
      <w:r w:rsidR="00431F03">
        <w:rPr>
          <w:rFonts w:eastAsia="맑은 고딕" w:cs="Angsana New" w:hint="eastAsia"/>
          <w:bCs/>
          <w:szCs w:val="20"/>
          <w:lang w:eastAsia="ko-KR" w:bidi="th-TH"/>
        </w:rPr>
        <w:t xml:space="preserve"> of the 3</w:t>
      </w:r>
      <w:r w:rsidR="00431F03" w:rsidRPr="00FD74EA">
        <w:rPr>
          <w:rFonts w:eastAsia="맑은 고딕" w:cs="Angsana New"/>
          <w:bCs/>
          <w:szCs w:val="20"/>
          <w:vertAlign w:val="superscript"/>
          <w:lang w:eastAsia="ko-KR" w:bidi="th-TH"/>
        </w:rPr>
        <w:t>rd</w:t>
      </w:r>
      <w:r w:rsidR="00431F03">
        <w:rPr>
          <w:rFonts w:eastAsia="맑은 고딕" w:cs="Angsana New" w:hint="eastAsia"/>
          <w:bCs/>
          <w:szCs w:val="20"/>
          <w:lang w:eastAsia="ko-KR" w:bidi="th-TH"/>
        </w:rPr>
        <w:t xml:space="preserve"> WGM report</w:t>
      </w:r>
      <w:r>
        <w:rPr>
          <w:rFonts w:eastAsia="맑은 고딕" w:cs="Angsana New"/>
          <w:bCs/>
          <w:szCs w:val="20"/>
          <w:lang w:bidi="th-TH"/>
        </w:rPr>
        <w:t xml:space="preserve">. </w:t>
      </w:r>
    </w:p>
    <w:p w14:paraId="4710651A" w14:textId="77777777" w:rsidR="00C10E1F" w:rsidRDefault="00C10E1F" w:rsidP="00976BA5">
      <w:pPr>
        <w:jc w:val="both"/>
        <w:rPr>
          <w:rFonts w:eastAsia="맑은 고딕" w:cs="Angsana New"/>
          <w:bCs/>
          <w:szCs w:val="20"/>
          <w:lang w:bidi="th-TH"/>
        </w:rPr>
      </w:pPr>
    </w:p>
    <w:p w14:paraId="5B038437" w14:textId="77777777" w:rsidR="00C10E1F" w:rsidRDefault="00FB25D0" w:rsidP="00F457FD">
      <w:pPr>
        <w:pStyle w:val="1"/>
        <w:numPr>
          <w:ilvl w:val="0"/>
          <w:numId w:val="4"/>
        </w:numPr>
      </w:pPr>
      <w:proofErr w:type="gramStart"/>
      <w:r>
        <w:t>Conclusions and Recommendations</w:t>
      </w:r>
      <w:r w:rsidR="005D463C">
        <w:rPr>
          <w:rFonts w:eastAsia="맑은 고딕" w:cs="Angsana New"/>
          <w:bCs/>
          <w:szCs w:val="20"/>
          <w:lang w:bidi="th-TH"/>
        </w:rPr>
        <w:t>.</w:t>
      </w:r>
      <w:proofErr w:type="gramEnd"/>
    </w:p>
    <w:p w14:paraId="30F40FCB" w14:textId="77777777" w:rsidR="00DD612E" w:rsidRDefault="00DD612E" w:rsidP="009230EC">
      <w:pPr>
        <w:jc w:val="both"/>
        <w:rPr>
          <w:rFonts w:eastAsia="Times New Roman" w:cs="Arial"/>
          <w:szCs w:val="20"/>
          <w:lang w:eastAsia="en-AU"/>
        </w:rPr>
      </w:pPr>
      <w:r>
        <w:rPr>
          <w:rFonts w:eastAsia="Times New Roman" w:cs="Arial"/>
          <w:szCs w:val="20"/>
          <w:lang w:eastAsia="en-AU"/>
        </w:rPr>
        <w:t>It is concluded that t</w:t>
      </w:r>
      <w:r w:rsidR="005D463C">
        <w:rPr>
          <w:rFonts w:eastAsia="Times New Roman" w:cs="Arial"/>
          <w:szCs w:val="20"/>
          <w:lang w:eastAsia="en-AU"/>
        </w:rPr>
        <w:t xml:space="preserve">he </w:t>
      </w:r>
      <w:r>
        <w:rPr>
          <w:rFonts w:eastAsia="Times New Roman" w:cs="Arial"/>
          <w:szCs w:val="20"/>
          <w:lang w:eastAsia="en-AU"/>
        </w:rPr>
        <w:t xml:space="preserve">planned expanded </w:t>
      </w:r>
      <w:r w:rsidR="00FB25D0">
        <w:rPr>
          <w:rFonts w:eastAsia="Times New Roman" w:cs="Arial"/>
          <w:szCs w:val="20"/>
          <w:lang w:eastAsia="en-AU"/>
        </w:rPr>
        <w:t xml:space="preserve">RCARO support for the RCA Programme activities should be full recognised and documented.  It should also be demonstrated by ensuring that the processes and procedures used are incompliance with all </w:t>
      </w:r>
      <w:r w:rsidR="009230EC">
        <w:rPr>
          <w:rFonts w:eastAsia="Times New Roman" w:cs="Arial"/>
          <w:szCs w:val="20"/>
          <w:lang w:eastAsia="en-AU"/>
        </w:rPr>
        <w:t xml:space="preserve">RCA requirements and criteria.  </w:t>
      </w:r>
    </w:p>
    <w:p w14:paraId="1E0EA21C" w14:textId="77777777" w:rsidR="00DD612E" w:rsidRDefault="00DD612E" w:rsidP="009230EC">
      <w:pPr>
        <w:jc w:val="both"/>
        <w:rPr>
          <w:rFonts w:eastAsia="Times New Roman" w:cs="Arial"/>
          <w:szCs w:val="20"/>
          <w:lang w:eastAsia="en-AU"/>
        </w:rPr>
      </w:pPr>
    </w:p>
    <w:p w14:paraId="326DCAF7" w14:textId="77777777" w:rsidR="00DD612E" w:rsidRDefault="00DD612E" w:rsidP="009230EC">
      <w:pPr>
        <w:jc w:val="both"/>
        <w:rPr>
          <w:rFonts w:eastAsia="Times New Roman" w:cs="Arial"/>
          <w:szCs w:val="20"/>
          <w:lang w:eastAsia="en-AU"/>
        </w:rPr>
      </w:pPr>
      <w:r>
        <w:rPr>
          <w:rFonts w:eastAsia="Times New Roman" w:cs="Arial"/>
          <w:szCs w:val="20"/>
          <w:lang w:eastAsia="en-AU"/>
        </w:rPr>
        <w:t>T</w:t>
      </w:r>
      <w:r w:rsidR="009230EC">
        <w:rPr>
          <w:rFonts w:eastAsia="Times New Roman" w:cs="Arial"/>
          <w:szCs w:val="20"/>
          <w:lang w:eastAsia="en-AU"/>
        </w:rPr>
        <w:t>he RCA Guidelines and Operating Rules is the handbook that sets out and references all such matters relevant to the RCA Programme</w:t>
      </w:r>
      <w:r>
        <w:rPr>
          <w:rFonts w:eastAsia="Times New Roman" w:cs="Arial"/>
          <w:szCs w:val="20"/>
          <w:lang w:eastAsia="en-AU"/>
        </w:rPr>
        <w:t>.</w:t>
      </w:r>
      <w:r w:rsidR="00DE3EBA">
        <w:rPr>
          <w:rFonts w:eastAsia="Times New Roman" w:cs="Arial"/>
          <w:szCs w:val="20"/>
          <w:lang w:eastAsia="en-AU"/>
        </w:rPr>
        <w:t xml:space="preserve">  It is the key reference on all RCA policies and procedures for all NRs and others seeking information on the RCA Programme.</w:t>
      </w:r>
    </w:p>
    <w:p w14:paraId="39102173" w14:textId="77777777" w:rsidR="00DD612E" w:rsidRDefault="00DD612E" w:rsidP="009230EC">
      <w:pPr>
        <w:jc w:val="both"/>
        <w:rPr>
          <w:rFonts w:eastAsia="Times New Roman" w:cs="Arial"/>
          <w:szCs w:val="20"/>
          <w:lang w:eastAsia="en-AU"/>
        </w:rPr>
      </w:pPr>
    </w:p>
    <w:p w14:paraId="3AE009B3" w14:textId="77777777" w:rsidR="00DD612E" w:rsidRDefault="00DD612E" w:rsidP="009230EC">
      <w:pPr>
        <w:jc w:val="both"/>
        <w:rPr>
          <w:rFonts w:eastAsia="Times New Roman" w:cs="Arial"/>
          <w:szCs w:val="20"/>
          <w:lang w:eastAsia="en-AU"/>
        </w:rPr>
      </w:pPr>
      <w:r>
        <w:rPr>
          <w:rFonts w:eastAsia="Times New Roman" w:cs="Arial"/>
          <w:szCs w:val="20"/>
          <w:lang w:eastAsia="en-AU"/>
        </w:rPr>
        <w:t>It is recommended that:</w:t>
      </w:r>
    </w:p>
    <w:p w14:paraId="3FE0F876" w14:textId="77777777" w:rsidR="009230EC" w:rsidRPr="00DD612E" w:rsidRDefault="00DD612E" w:rsidP="009F726C">
      <w:pPr>
        <w:pStyle w:val="a4"/>
        <w:numPr>
          <w:ilvl w:val="0"/>
          <w:numId w:val="6"/>
        </w:numPr>
        <w:ind w:left="714" w:hanging="357"/>
        <w:jc w:val="both"/>
        <w:rPr>
          <w:rFonts w:ascii="Arial" w:hAnsi="Arial" w:cs="Arial"/>
          <w:sz w:val="20"/>
          <w:szCs w:val="20"/>
          <w:lang w:eastAsia="en-AU"/>
        </w:rPr>
      </w:pPr>
      <w:r w:rsidRPr="00DD612E">
        <w:rPr>
          <w:rFonts w:ascii="Arial" w:hAnsi="Arial" w:cs="Arial"/>
          <w:sz w:val="20"/>
          <w:szCs w:val="20"/>
          <w:lang w:eastAsia="en-AU"/>
        </w:rPr>
        <w:t xml:space="preserve">the RCA GOR </w:t>
      </w:r>
      <w:r w:rsidR="009230EC" w:rsidRPr="00DD612E">
        <w:rPr>
          <w:rFonts w:ascii="Arial" w:hAnsi="Arial" w:cs="Arial"/>
          <w:sz w:val="20"/>
          <w:szCs w:val="20"/>
          <w:lang w:eastAsia="en-AU"/>
        </w:rPr>
        <w:t xml:space="preserve">should be amended to include the additional areas of </w:t>
      </w:r>
      <w:r w:rsidRPr="00DD612E">
        <w:rPr>
          <w:rFonts w:ascii="Arial" w:hAnsi="Arial" w:cs="Arial"/>
          <w:sz w:val="20"/>
          <w:szCs w:val="20"/>
          <w:lang w:eastAsia="en-AU"/>
        </w:rPr>
        <w:t xml:space="preserve">future </w:t>
      </w:r>
      <w:r w:rsidR="009230EC" w:rsidRPr="00DD612E">
        <w:rPr>
          <w:rFonts w:ascii="Arial" w:hAnsi="Arial" w:cs="Arial"/>
          <w:sz w:val="20"/>
          <w:szCs w:val="20"/>
          <w:lang w:eastAsia="en-AU"/>
        </w:rPr>
        <w:t>support being proposed by the RCARO</w:t>
      </w:r>
      <w:r w:rsidRPr="00DD612E">
        <w:rPr>
          <w:rFonts w:ascii="Arial" w:hAnsi="Arial" w:cs="Arial"/>
          <w:sz w:val="20"/>
          <w:szCs w:val="20"/>
          <w:lang w:eastAsia="en-AU"/>
        </w:rPr>
        <w:t xml:space="preserve">; </w:t>
      </w:r>
    </w:p>
    <w:p w14:paraId="34A897F1" w14:textId="77777777" w:rsidR="001A27E1" w:rsidRDefault="009230EC" w:rsidP="009F726C">
      <w:pPr>
        <w:pStyle w:val="a4"/>
        <w:numPr>
          <w:ilvl w:val="0"/>
          <w:numId w:val="6"/>
        </w:numPr>
        <w:ind w:left="714" w:hanging="357"/>
        <w:jc w:val="both"/>
        <w:rPr>
          <w:rFonts w:ascii="Arial" w:hAnsi="Arial" w:cs="Arial"/>
          <w:sz w:val="20"/>
          <w:szCs w:val="20"/>
          <w:lang w:eastAsia="en-AU"/>
        </w:rPr>
      </w:pPr>
      <w:r w:rsidRPr="00DD612E">
        <w:rPr>
          <w:rFonts w:ascii="Arial" w:hAnsi="Arial" w:cs="Arial"/>
          <w:sz w:val="20"/>
          <w:szCs w:val="20"/>
          <w:lang w:eastAsia="en-AU"/>
        </w:rPr>
        <w:t>this can be achieved with minimal revision of the main text of Section 4.5</w:t>
      </w:r>
      <w:r w:rsidR="001A27E1">
        <w:rPr>
          <w:rFonts w:ascii="Arial" w:hAnsi="Arial" w:cs="Arial"/>
          <w:sz w:val="20"/>
          <w:szCs w:val="20"/>
          <w:lang w:eastAsia="en-AU"/>
        </w:rPr>
        <w:t>;</w:t>
      </w:r>
    </w:p>
    <w:p w14:paraId="42D9C08F" w14:textId="77777777" w:rsidR="00DD612E" w:rsidRPr="00DD612E" w:rsidRDefault="001A27E1" w:rsidP="009F726C">
      <w:pPr>
        <w:pStyle w:val="a4"/>
        <w:numPr>
          <w:ilvl w:val="0"/>
          <w:numId w:val="6"/>
        </w:numPr>
        <w:ind w:left="714" w:hanging="357"/>
        <w:jc w:val="both"/>
        <w:rPr>
          <w:rFonts w:ascii="Arial" w:hAnsi="Arial" w:cs="Arial"/>
          <w:sz w:val="20"/>
          <w:szCs w:val="20"/>
          <w:lang w:eastAsia="en-AU"/>
        </w:rPr>
      </w:pPr>
      <w:r w:rsidRPr="00DD612E">
        <w:rPr>
          <w:rFonts w:ascii="Arial" w:hAnsi="Arial" w:cs="Arial"/>
          <w:sz w:val="20"/>
          <w:szCs w:val="20"/>
          <w:lang w:eastAsia="en-AU"/>
        </w:rPr>
        <w:t>the main text of Section 4.5</w:t>
      </w:r>
      <w:r>
        <w:rPr>
          <w:rFonts w:ascii="Arial" w:hAnsi="Arial" w:cs="Arial"/>
          <w:sz w:val="20"/>
          <w:szCs w:val="20"/>
          <w:lang w:eastAsia="en-AU"/>
        </w:rPr>
        <w:t xml:space="preserve"> should also be amended to include the revision proposed by the 2</w:t>
      </w:r>
      <w:r w:rsidRPr="009F726C">
        <w:rPr>
          <w:rFonts w:ascii="Arial" w:hAnsi="Arial" w:cs="Arial"/>
          <w:sz w:val="20"/>
          <w:szCs w:val="20"/>
          <w:vertAlign w:val="superscript"/>
          <w:lang w:eastAsia="en-AU"/>
        </w:rPr>
        <w:t>nd</w:t>
      </w:r>
      <w:r>
        <w:rPr>
          <w:rFonts w:ascii="Arial" w:hAnsi="Arial" w:cs="Arial"/>
          <w:sz w:val="20"/>
          <w:szCs w:val="20"/>
          <w:lang w:eastAsia="en-AU"/>
        </w:rPr>
        <w:t xml:space="preserve"> </w:t>
      </w:r>
      <w:r w:rsidRPr="009F726C">
        <w:rPr>
          <w:rFonts w:ascii="Arial" w:hAnsi="Arial" w:cs="Arial"/>
          <w:sz w:val="20"/>
          <w:szCs w:val="20"/>
        </w:rPr>
        <w:t>Working Group Meeting</w:t>
      </w:r>
      <w:r>
        <w:rPr>
          <w:rStyle w:val="ad"/>
          <w:rFonts w:ascii="Arial" w:hAnsi="Arial" w:cs="Arial"/>
          <w:sz w:val="20"/>
          <w:szCs w:val="20"/>
        </w:rPr>
        <w:footnoteReference w:id="1"/>
      </w:r>
      <w:r w:rsidR="00DD612E" w:rsidRPr="00DD612E">
        <w:rPr>
          <w:rFonts w:ascii="Arial" w:hAnsi="Arial" w:cs="Arial"/>
          <w:sz w:val="20"/>
          <w:szCs w:val="20"/>
          <w:lang w:eastAsia="en-AU"/>
        </w:rPr>
        <w:t>;</w:t>
      </w:r>
      <w:r w:rsidR="009230EC" w:rsidRPr="00DD612E">
        <w:rPr>
          <w:rFonts w:ascii="Arial" w:hAnsi="Arial" w:cs="Arial"/>
          <w:sz w:val="20"/>
          <w:szCs w:val="20"/>
          <w:lang w:eastAsia="en-AU"/>
        </w:rPr>
        <w:t xml:space="preserve"> and</w:t>
      </w:r>
      <w:r w:rsidR="00DD612E" w:rsidRPr="00DD612E">
        <w:rPr>
          <w:rFonts w:ascii="Arial" w:hAnsi="Arial" w:cs="Arial"/>
          <w:sz w:val="20"/>
          <w:szCs w:val="20"/>
          <w:lang w:eastAsia="en-AU"/>
        </w:rPr>
        <w:t>,</w:t>
      </w:r>
    </w:p>
    <w:p w14:paraId="36BCF6C8" w14:textId="77777777" w:rsidR="009230EC" w:rsidRPr="00DD612E" w:rsidRDefault="00DD612E" w:rsidP="009F726C">
      <w:pPr>
        <w:pStyle w:val="a4"/>
        <w:numPr>
          <w:ilvl w:val="0"/>
          <w:numId w:val="6"/>
        </w:numPr>
        <w:ind w:left="714" w:hanging="357"/>
        <w:jc w:val="both"/>
        <w:rPr>
          <w:rFonts w:eastAsia="맑은 고딕" w:cs="Angsana New"/>
          <w:bCs/>
          <w:szCs w:val="20"/>
          <w:lang w:bidi="th-TH"/>
        </w:rPr>
      </w:pPr>
      <w:r w:rsidRPr="00DD612E">
        <w:rPr>
          <w:rFonts w:ascii="Arial" w:eastAsia="맑은 고딕" w:hAnsi="Arial" w:cs="Arial"/>
          <w:bCs/>
          <w:sz w:val="20"/>
          <w:szCs w:val="20"/>
          <w:lang w:bidi="th-TH"/>
        </w:rPr>
        <w:t xml:space="preserve">GOR Annex 3 is </w:t>
      </w:r>
      <w:r w:rsidR="009230EC" w:rsidRPr="00DD612E">
        <w:rPr>
          <w:rFonts w:ascii="Arial" w:eastAsia="맑은 고딕" w:hAnsi="Arial" w:cs="Arial"/>
          <w:bCs/>
          <w:sz w:val="20"/>
          <w:szCs w:val="20"/>
          <w:lang w:bidi="th-TH"/>
        </w:rPr>
        <w:t xml:space="preserve">revised </w:t>
      </w:r>
      <w:r w:rsidRPr="00DD612E">
        <w:rPr>
          <w:rFonts w:ascii="Arial" w:eastAsia="맑은 고딕" w:hAnsi="Arial" w:cs="Arial"/>
          <w:bCs/>
          <w:sz w:val="20"/>
          <w:szCs w:val="20"/>
          <w:lang w:bidi="th-TH"/>
        </w:rPr>
        <w:t xml:space="preserve">as set out in the attached </w:t>
      </w:r>
      <w:r w:rsidR="009230EC" w:rsidRPr="00DD612E">
        <w:rPr>
          <w:rFonts w:ascii="Arial" w:eastAsia="맑은 고딕" w:hAnsi="Arial" w:cs="Arial"/>
          <w:bCs/>
          <w:sz w:val="20"/>
          <w:szCs w:val="20"/>
          <w:lang w:bidi="th-TH"/>
        </w:rPr>
        <w:t>“Procedure for Development of Projects by the Director RCARO”.</w:t>
      </w:r>
      <w:r w:rsidR="009230EC" w:rsidRPr="00DD612E">
        <w:rPr>
          <w:rFonts w:eastAsia="맑은 고딕" w:cs="Angsana New"/>
          <w:bCs/>
          <w:szCs w:val="20"/>
          <w:lang w:bidi="th-TH"/>
        </w:rPr>
        <w:t xml:space="preserve"> </w:t>
      </w:r>
    </w:p>
    <w:p w14:paraId="0A541F6A" w14:textId="77777777" w:rsidR="00C10E1F" w:rsidRPr="00976BA5" w:rsidRDefault="00FB25D0" w:rsidP="00976BA5">
      <w:pPr>
        <w:jc w:val="both"/>
        <w:rPr>
          <w:rFonts w:eastAsia="Times New Roman" w:cs="Arial"/>
          <w:szCs w:val="20"/>
          <w:lang w:eastAsia="en-AU"/>
        </w:rPr>
      </w:pPr>
      <w:r>
        <w:rPr>
          <w:rFonts w:eastAsia="Times New Roman" w:cs="Arial"/>
          <w:szCs w:val="20"/>
          <w:lang w:eastAsia="en-AU"/>
        </w:rPr>
        <w:t xml:space="preserve">  </w:t>
      </w:r>
      <w:r w:rsidR="005D463C">
        <w:rPr>
          <w:rFonts w:eastAsia="Times New Roman" w:cs="Arial"/>
          <w:szCs w:val="20"/>
          <w:lang w:eastAsia="en-AU"/>
        </w:rPr>
        <w:t xml:space="preserve"> </w:t>
      </w:r>
    </w:p>
    <w:p w14:paraId="5845E74B" w14:textId="77777777" w:rsidR="00C40C4E" w:rsidRDefault="00C40C4E" w:rsidP="00D25483">
      <w:pPr>
        <w:jc w:val="both"/>
        <w:rPr>
          <w:rFonts w:eastAsia="Times New Roman" w:cs="Arial"/>
          <w:szCs w:val="20"/>
          <w:lang w:eastAsia="en-AU"/>
        </w:rPr>
      </w:pPr>
    </w:p>
    <w:p w14:paraId="4C6AF7D9" w14:textId="2E40FE0D" w:rsidR="00DE3EBA" w:rsidRPr="00B12122" w:rsidRDefault="00DE3EBA" w:rsidP="00B12122"/>
    <w:sectPr w:rsidR="00DE3EBA" w:rsidRPr="00B1212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CE49B4" w15:done="0"/>
  <w15:commentEx w15:paraId="14EE6412" w15:done="0"/>
  <w15:commentEx w15:paraId="1881CC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B84F" w14:textId="77777777" w:rsidR="006F4BD9" w:rsidRDefault="006F4BD9" w:rsidP="005541C8">
      <w:r>
        <w:separator/>
      </w:r>
    </w:p>
  </w:endnote>
  <w:endnote w:type="continuationSeparator" w:id="0">
    <w:p w14:paraId="1EFF3372" w14:textId="77777777" w:rsidR="006F4BD9" w:rsidRDefault="006F4BD9" w:rsidP="0055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B06D" w14:textId="77777777" w:rsidR="006F4BD9" w:rsidRDefault="006F4BD9" w:rsidP="005541C8">
      <w:r>
        <w:separator/>
      </w:r>
    </w:p>
  </w:footnote>
  <w:footnote w:type="continuationSeparator" w:id="0">
    <w:p w14:paraId="0ED7C67D" w14:textId="77777777" w:rsidR="006F4BD9" w:rsidRDefault="006F4BD9" w:rsidP="005541C8">
      <w:r>
        <w:continuationSeparator/>
      </w:r>
    </w:p>
  </w:footnote>
  <w:footnote w:id="1">
    <w:p w14:paraId="235B6742" w14:textId="77777777" w:rsidR="001A27E1" w:rsidRDefault="001A27E1" w:rsidP="009F726C">
      <w:pPr>
        <w:pStyle w:val="Default"/>
      </w:pPr>
      <w:r>
        <w:rPr>
          <w:rStyle w:val="ad"/>
        </w:rPr>
        <w:footnoteRef/>
      </w:r>
      <w:r>
        <w:t xml:space="preserve"> </w:t>
      </w:r>
      <w:proofErr w:type="gramStart"/>
      <w:r w:rsidRPr="009F726C">
        <w:rPr>
          <w:rFonts w:ascii="Arial" w:hAnsi="Arial" w:cs="Arial"/>
          <w:sz w:val="16"/>
          <w:szCs w:val="16"/>
        </w:rPr>
        <w:t>Annex 12, Report</w:t>
      </w:r>
      <w:r w:rsidR="00B0084D">
        <w:rPr>
          <w:rFonts w:ascii="Arial" w:hAnsi="Arial" w:cs="Arial"/>
          <w:sz w:val="16"/>
          <w:szCs w:val="16"/>
        </w:rPr>
        <w:t>.</w:t>
      </w:r>
      <w:proofErr w:type="gramEnd"/>
      <w:r w:rsidRPr="009F726C">
        <w:rPr>
          <w:rFonts w:ascii="Arial" w:hAnsi="Arial" w:cs="Arial"/>
          <w:sz w:val="16"/>
          <w:szCs w:val="16"/>
        </w:rPr>
        <w:t xml:space="preserve"> The 2</w:t>
      </w:r>
      <w:r w:rsidRPr="009F726C">
        <w:rPr>
          <w:rFonts w:ascii="Arial" w:hAnsi="Arial" w:cs="Arial"/>
          <w:sz w:val="16"/>
          <w:szCs w:val="16"/>
          <w:vertAlign w:val="superscript"/>
        </w:rPr>
        <w:t>nd</w:t>
      </w:r>
      <w:r w:rsidRPr="009F726C">
        <w:rPr>
          <w:rFonts w:ascii="Arial" w:hAnsi="Arial" w:cs="Arial"/>
          <w:sz w:val="16"/>
          <w:szCs w:val="16"/>
        </w:rPr>
        <w:t xml:space="preserve"> Working Group Meeting on the RCARO’s Future Role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13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DA185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227A5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910AF"/>
    <w:multiLevelType w:val="hybridMultilevel"/>
    <w:tmpl w:val="7B26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F175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F2359C4"/>
    <w:multiLevelType w:val="hybridMultilevel"/>
    <w:tmpl w:val="0742C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79"/>
    <w:rsid w:val="000534FD"/>
    <w:rsid w:val="00061E79"/>
    <w:rsid w:val="0011406B"/>
    <w:rsid w:val="00124FE9"/>
    <w:rsid w:val="001A27E1"/>
    <w:rsid w:val="00223600"/>
    <w:rsid w:val="00265989"/>
    <w:rsid w:val="00317BD0"/>
    <w:rsid w:val="00324937"/>
    <w:rsid w:val="00431F03"/>
    <w:rsid w:val="00457576"/>
    <w:rsid w:val="004E3396"/>
    <w:rsid w:val="004E7466"/>
    <w:rsid w:val="00504725"/>
    <w:rsid w:val="005541C8"/>
    <w:rsid w:val="0057615B"/>
    <w:rsid w:val="0059042E"/>
    <w:rsid w:val="005D463C"/>
    <w:rsid w:val="00654BA5"/>
    <w:rsid w:val="0067215A"/>
    <w:rsid w:val="00696589"/>
    <w:rsid w:val="006D6373"/>
    <w:rsid w:val="006F4BD9"/>
    <w:rsid w:val="00737151"/>
    <w:rsid w:val="00746CF7"/>
    <w:rsid w:val="00837574"/>
    <w:rsid w:val="00867DA1"/>
    <w:rsid w:val="009230EC"/>
    <w:rsid w:val="0097093A"/>
    <w:rsid w:val="00976BA5"/>
    <w:rsid w:val="009F726C"/>
    <w:rsid w:val="00A026DC"/>
    <w:rsid w:val="00A329E9"/>
    <w:rsid w:val="00A35EFD"/>
    <w:rsid w:val="00A86BC7"/>
    <w:rsid w:val="00AA738F"/>
    <w:rsid w:val="00B0084D"/>
    <w:rsid w:val="00B12122"/>
    <w:rsid w:val="00B249EF"/>
    <w:rsid w:val="00C05264"/>
    <w:rsid w:val="00C10E1F"/>
    <w:rsid w:val="00C40C4E"/>
    <w:rsid w:val="00C84A45"/>
    <w:rsid w:val="00CE19DC"/>
    <w:rsid w:val="00D25483"/>
    <w:rsid w:val="00DD612E"/>
    <w:rsid w:val="00DE3EBA"/>
    <w:rsid w:val="00DF4535"/>
    <w:rsid w:val="00E17FC3"/>
    <w:rsid w:val="00E42553"/>
    <w:rsid w:val="00E575EE"/>
    <w:rsid w:val="00E576B7"/>
    <w:rsid w:val="00EB2B7B"/>
    <w:rsid w:val="00ED48E9"/>
    <w:rsid w:val="00F223D4"/>
    <w:rsid w:val="00F25B10"/>
    <w:rsid w:val="00F414CB"/>
    <w:rsid w:val="00F457FD"/>
    <w:rsid w:val="00F64D3B"/>
    <w:rsid w:val="00FB25D0"/>
    <w:rsid w:val="00FD74E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8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D4"/>
    <w:pPr>
      <w:spacing w:after="0" w:line="240" w:lineRule="auto"/>
    </w:pPr>
    <w:rPr>
      <w:rFonts w:ascii="Arial" w:hAnsi="Arial"/>
      <w:sz w:val="20"/>
    </w:rPr>
  </w:style>
  <w:style w:type="paragraph" w:styleId="1">
    <w:name w:val="heading 1"/>
    <w:basedOn w:val="a"/>
    <w:next w:val="a"/>
    <w:link w:val="1Char"/>
    <w:uiPriority w:val="9"/>
    <w:qFormat/>
    <w:rsid w:val="00F457FD"/>
    <w:pPr>
      <w:keepNext/>
      <w:keepLines/>
      <w:spacing w:before="120" w:after="120"/>
      <w:outlineLvl w:val="0"/>
    </w:pPr>
    <w:rPr>
      <w:rFonts w:eastAsiaTheme="majorEastAsia" w:cstheme="majorBidi"/>
      <w:color w:val="000000" w:themeColor="text1"/>
      <w:szCs w:val="32"/>
    </w:rPr>
  </w:style>
  <w:style w:type="paragraph" w:styleId="2">
    <w:name w:val="heading 2"/>
    <w:basedOn w:val="a"/>
    <w:next w:val="a"/>
    <w:link w:val="2Char"/>
    <w:uiPriority w:val="9"/>
    <w:unhideWhenUsed/>
    <w:qFormat/>
    <w:rsid w:val="00F457FD"/>
    <w:pPr>
      <w:keepNext/>
      <w:keepLines/>
      <w:ind w:firstLine="357"/>
      <w:outlineLvl w:val="1"/>
    </w:pPr>
    <w:rPr>
      <w:rFonts w:eastAsiaTheme="majorEastAsia" w:cstheme="majorBidi"/>
      <w:color w:val="000000" w:themeColor="text1"/>
      <w:szCs w:val="26"/>
    </w:rPr>
  </w:style>
  <w:style w:type="paragraph" w:styleId="3">
    <w:name w:val="heading 3"/>
    <w:basedOn w:val="a"/>
    <w:next w:val="a"/>
    <w:link w:val="3Char"/>
    <w:uiPriority w:val="9"/>
    <w:unhideWhenUsed/>
    <w:qFormat/>
    <w:rsid w:val="00265989"/>
    <w:pPr>
      <w:keepNext/>
      <w:keepLines/>
      <w:ind w:left="357"/>
      <w:outlineLvl w:val="2"/>
    </w:pPr>
    <w:rPr>
      <w:rFonts w:eastAsiaTheme="majorEastAsia" w:cstheme="majorBidi"/>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457FD"/>
    <w:rPr>
      <w:rFonts w:ascii="Arial" w:eastAsiaTheme="majorEastAsia" w:hAnsi="Arial" w:cstheme="majorBidi"/>
      <w:color w:val="000000" w:themeColor="text1"/>
      <w:sz w:val="20"/>
      <w:szCs w:val="32"/>
    </w:rPr>
  </w:style>
  <w:style w:type="character" w:customStyle="1" w:styleId="2Char">
    <w:name w:val="제목 2 Char"/>
    <w:basedOn w:val="a0"/>
    <w:link w:val="2"/>
    <w:uiPriority w:val="9"/>
    <w:rsid w:val="00F457FD"/>
    <w:rPr>
      <w:rFonts w:ascii="Arial" w:eastAsiaTheme="majorEastAsia" w:hAnsi="Arial" w:cstheme="majorBidi"/>
      <w:color w:val="000000" w:themeColor="text1"/>
      <w:sz w:val="20"/>
      <w:szCs w:val="26"/>
    </w:rPr>
  </w:style>
  <w:style w:type="paragraph" w:customStyle="1" w:styleId="Default">
    <w:name w:val="Default"/>
    <w:rsid w:val="00124FE9"/>
    <w:pPr>
      <w:widowControl w:val="0"/>
      <w:autoSpaceDE w:val="0"/>
      <w:autoSpaceDN w:val="0"/>
      <w:adjustRightInd w:val="0"/>
      <w:spacing w:after="0" w:line="240" w:lineRule="auto"/>
    </w:pPr>
    <w:rPr>
      <w:rFonts w:ascii="Times New Roman" w:hAnsi="Times New Roman" w:cs="Times New Roman"/>
      <w:color w:val="000000"/>
      <w:sz w:val="24"/>
      <w:szCs w:val="24"/>
      <w:lang w:val="en-US" w:eastAsia="ko-KR"/>
    </w:rPr>
  </w:style>
  <w:style w:type="character" w:customStyle="1" w:styleId="3Char">
    <w:name w:val="제목 3 Char"/>
    <w:basedOn w:val="a0"/>
    <w:link w:val="3"/>
    <w:uiPriority w:val="9"/>
    <w:rsid w:val="00265989"/>
    <w:rPr>
      <w:rFonts w:ascii="Arial" w:eastAsiaTheme="majorEastAsia" w:hAnsi="Arial" w:cstheme="majorBidi"/>
      <w:color w:val="000000" w:themeColor="text1"/>
      <w:sz w:val="20"/>
      <w:szCs w:val="24"/>
    </w:rPr>
  </w:style>
  <w:style w:type="paragraph" w:styleId="a3">
    <w:name w:val="Body Text"/>
    <w:aliases w:val="Italics Quote,Corps de texte1,Русский 12"/>
    <w:basedOn w:val="a"/>
    <w:link w:val="Char"/>
    <w:rsid w:val="00CE19DC"/>
    <w:pPr>
      <w:jc w:val="both"/>
    </w:pPr>
    <w:rPr>
      <w:rFonts w:ascii="Times New Roman" w:eastAsia="Times New Roman" w:hAnsi="Times New Roman" w:cs="Times New Roman"/>
      <w:sz w:val="24"/>
      <w:szCs w:val="24"/>
      <w:lang w:val="en-GB"/>
    </w:rPr>
  </w:style>
  <w:style w:type="character" w:customStyle="1" w:styleId="BodyTextChar">
    <w:name w:val="Body Text Char"/>
    <w:basedOn w:val="a0"/>
    <w:uiPriority w:val="99"/>
    <w:semiHidden/>
    <w:rsid w:val="00CE19DC"/>
    <w:rPr>
      <w:rFonts w:ascii="Arial" w:hAnsi="Arial"/>
      <w:sz w:val="20"/>
    </w:rPr>
  </w:style>
  <w:style w:type="paragraph" w:styleId="a4">
    <w:name w:val="List Paragraph"/>
    <w:basedOn w:val="a"/>
    <w:uiPriority w:val="34"/>
    <w:qFormat/>
    <w:rsid w:val="00CE19DC"/>
    <w:pPr>
      <w:ind w:left="720"/>
    </w:pPr>
    <w:rPr>
      <w:rFonts w:ascii="Times New Roman" w:eastAsia="Times New Roman" w:hAnsi="Times New Roman" w:cs="Times New Roman"/>
      <w:sz w:val="24"/>
      <w:szCs w:val="24"/>
      <w:lang w:val="en-GB"/>
    </w:rPr>
  </w:style>
  <w:style w:type="paragraph" w:styleId="a5">
    <w:name w:val="annotation text"/>
    <w:basedOn w:val="a"/>
    <w:link w:val="Char0"/>
    <w:rsid w:val="00CE19DC"/>
    <w:rPr>
      <w:rFonts w:ascii="Times New Roman" w:eastAsia="Times New Roman" w:hAnsi="Times New Roman" w:cs="Times New Roman"/>
      <w:szCs w:val="20"/>
      <w:lang w:val="en-GB"/>
    </w:rPr>
  </w:style>
  <w:style w:type="character" w:customStyle="1" w:styleId="Char0">
    <w:name w:val="메모 텍스트 Char"/>
    <w:basedOn w:val="a0"/>
    <w:link w:val="a5"/>
    <w:rsid w:val="00CE19DC"/>
    <w:rPr>
      <w:rFonts w:ascii="Times New Roman" w:eastAsia="Times New Roman" w:hAnsi="Times New Roman" w:cs="Times New Roman"/>
      <w:sz w:val="20"/>
      <w:szCs w:val="20"/>
      <w:lang w:val="en-GB"/>
    </w:rPr>
  </w:style>
  <w:style w:type="character" w:customStyle="1" w:styleId="Char">
    <w:name w:val="본문 Char"/>
    <w:aliases w:val="Italics Quote Char,Corps de texte1 Char,Русский 12 Char"/>
    <w:link w:val="a3"/>
    <w:rsid w:val="00CE19DC"/>
    <w:rPr>
      <w:rFonts w:ascii="Times New Roman" w:eastAsia="Times New Roman" w:hAnsi="Times New Roman" w:cs="Times New Roman"/>
      <w:sz w:val="24"/>
      <w:szCs w:val="24"/>
      <w:lang w:val="en-GB"/>
    </w:rPr>
  </w:style>
  <w:style w:type="paragraph" w:styleId="a6">
    <w:name w:val="Revision"/>
    <w:hidden/>
    <w:uiPriority w:val="99"/>
    <w:semiHidden/>
    <w:rsid w:val="0059042E"/>
    <w:pPr>
      <w:spacing w:after="0" w:line="240" w:lineRule="auto"/>
    </w:pPr>
    <w:rPr>
      <w:rFonts w:ascii="Arial" w:hAnsi="Arial"/>
      <w:sz w:val="20"/>
    </w:rPr>
  </w:style>
  <w:style w:type="paragraph" w:styleId="a7">
    <w:name w:val="Balloon Text"/>
    <w:basedOn w:val="a"/>
    <w:link w:val="Char1"/>
    <w:uiPriority w:val="99"/>
    <w:semiHidden/>
    <w:unhideWhenUsed/>
    <w:rsid w:val="0059042E"/>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9042E"/>
    <w:rPr>
      <w:rFonts w:asciiTheme="majorHAnsi" w:eastAsiaTheme="majorEastAsia" w:hAnsiTheme="majorHAnsi" w:cstheme="majorBidi"/>
      <w:sz w:val="18"/>
      <w:szCs w:val="18"/>
    </w:rPr>
  </w:style>
  <w:style w:type="character" w:styleId="a8">
    <w:name w:val="annotation reference"/>
    <w:basedOn w:val="a0"/>
    <w:uiPriority w:val="99"/>
    <w:semiHidden/>
    <w:unhideWhenUsed/>
    <w:rsid w:val="0059042E"/>
    <w:rPr>
      <w:sz w:val="18"/>
      <w:szCs w:val="18"/>
    </w:rPr>
  </w:style>
  <w:style w:type="paragraph" w:styleId="a9">
    <w:name w:val="annotation subject"/>
    <w:basedOn w:val="a5"/>
    <w:next w:val="a5"/>
    <w:link w:val="Char2"/>
    <w:uiPriority w:val="99"/>
    <w:semiHidden/>
    <w:unhideWhenUsed/>
    <w:rsid w:val="0059042E"/>
    <w:rPr>
      <w:rFonts w:ascii="Arial" w:eastAsiaTheme="minorEastAsia" w:hAnsi="Arial" w:cstheme="minorBidi"/>
      <w:b/>
      <w:bCs/>
      <w:szCs w:val="22"/>
      <w:lang w:val="en-AU"/>
    </w:rPr>
  </w:style>
  <w:style w:type="character" w:customStyle="1" w:styleId="Char2">
    <w:name w:val="메모 주제 Char"/>
    <w:basedOn w:val="Char0"/>
    <w:link w:val="a9"/>
    <w:uiPriority w:val="99"/>
    <w:semiHidden/>
    <w:rsid w:val="0059042E"/>
    <w:rPr>
      <w:rFonts w:ascii="Arial" w:eastAsia="Times New Roman" w:hAnsi="Arial" w:cs="Times New Roman"/>
      <w:b/>
      <w:bCs/>
      <w:sz w:val="20"/>
      <w:szCs w:val="20"/>
      <w:lang w:val="en-GB"/>
    </w:rPr>
  </w:style>
  <w:style w:type="paragraph" w:styleId="aa">
    <w:name w:val="header"/>
    <w:basedOn w:val="a"/>
    <w:link w:val="Char3"/>
    <w:uiPriority w:val="99"/>
    <w:unhideWhenUsed/>
    <w:rsid w:val="005541C8"/>
    <w:pPr>
      <w:tabs>
        <w:tab w:val="center" w:pos="4513"/>
        <w:tab w:val="right" w:pos="9026"/>
      </w:tabs>
      <w:snapToGrid w:val="0"/>
    </w:pPr>
  </w:style>
  <w:style w:type="character" w:customStyle="1" w:styleId="Char3">
    <w:name w:val="머리글 Char"/>
    <w:basedOn w:val="a0"/>
    <w:link w:val="aa"/>
    <w:uiPriority w:val="99"/>
    <w:rsid w:val="005541C8"/>
    <w:rPr>
      <w:rFonts w:ascii="Arial" w:hAnsi="Arial"/>
      <w:sz w:val="20"/>
    </w:rPr>
  </w:style>
  <w:style w:type="paragraph" w:styleId="ab">
    <w:name w:val="footer"/>
    <w:basedOn w:val="a"/>
    <w:link w:val="Char4"/>
    <w:uiPriority w:val="99"/>
    <w:unhideWhenUsed/>
    <w:rsid w:val="005541C8"/>
    <w:pPr>
      <w:tabs>
        <w:tab w:val="center" w:pos="4513"/>
        <w:tab w:val="right" w:pos="9026"/>
      </w:tabs>
      <w:snapToGrid w:val="0"/>
    </w:pPr>
  </w:style>
  <w:style w:type="character" w:customStyle="1" w:styleId="Char4">
    <w:name w:val="바닥글 Char"/>
    <w:basedOn w:val="a0"/>
    <w:link w:val="ab"/>
    <w:uiPriority w:val="99"/>
    <w:rsid w:val="005541C8"/>
    <w:rPr>
      <w:rFonts w:ascii="Arial" w:hAnsi="Arial"/>
      <w:sz w:val="20"/>
    </w:rPr>
  </w:style>
  <w:style w:type="paragraph" w:styleId="ac">
    <w:name w:val="footnote text"/>
    <w:basedOn w:val="a"/>
    <w:link w:val="Char5"/>
    <w:uiPriority w:val="99"/>
    <w:semiHidden/>
    <w:unhideWhenUsed/>
    <w:rsid w:val="001A27E1"/>
    <w:rPr>
      <w:szCs w:val="20"/>
    </w:rPr>
  </w:style>
  <w:style w:type="character" w:customStyle="1" w:styleId="Char5">
    <w:name w:val="각주 텍스트 Char"/>
    <w:basedOn w:val="a0"/>
    <w:link w:val="ac"/>
    <w:uiPriority w:val="99"/>
    <w:semiHidden/>
    <w:rsid w:val="001A27E1"/>
    <w:rPr>
      <w:rFonts w:ascii="Arial" w:hAnsi="Arial"/>
      <w:sz w:val="20"/>
      <w:szCs w:val="20"/>
    </w:rPr>
  </w:style>
  <w:style w:type="character" w:styleId="ad">
    <w:name w:val="footnote reference"/>
    <w:basedOn w:val="a0"/>
    <w:uiPriority w:val="99"/>
    <w:semiHidden/>
    <w:unhideWhenUsed/>
    <w:rsid w:val="001A27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D4"/>
    <w:pPr>
      <w:spacing w:after="0" w:line="240" w:lineRule="auto"/>
    </w:pPr>
    <w:rPr>
      <w:rFonts w:ascii="Arial" w:hAnsi="Arial"/>
      <w:sz w:val="20"/>
    </w:rPr>
  </w:style>
  <w:style w:type="paragraph" w:styleId="1">
    <w:name w:val="heading 1"/>
    <w:basedOn w:val="a"/>
    <w:next w:val="a"/>
    <w:link w:val="1Char"/>
    <w:uiPriority w:val="9"/>
    <w:qFormat/>
    <w:rsid w:val="00F457FD"/>
    <w:pPr>
      <w:keepNext/>
      <w:keepLines/>
      <w:spacing w:before="120" w:after="120"/>
      <w:outlineLvl w:val="0"/>
    </w:pPr>
    <w:rPr>
      <w:rFonts w:eastAsiaTheme="majorEastAsia" w:cstheme="majorBidi"/>
      <w:color w:val="000000" w:themeColor="text1"/>
      <w:szCs w:val="32"/>
    </w:rPr>
  </w:style>
  <w:style w:type="paragraph" w:styleId="2">
    <w:name w:val="heading 2"/>
    <w:basedOn w:val="a"/>
    <w:next w:val="a"/>
    <w:link w:val="2Char"/>
    <w:uiPriority w:val="9"/>
    <w:unhideWhenUsed/>
    <w:qFormat/>
    <w:rsid w:val="00F457FD"/>
    <w:pPr>
      <w:keepNext/>
      <w:keepLines/>
      <w:ind w:firstLine="357"/>
      <w:outlineLvl w:val="1"/>
    </w:pPr>
    <w:rPr>
      <w:rFonts w:eastAsiaTheme="majorEastAsia" w:cstheme="majorBidi"/>
      <w:color w:val="000000" w:themeColor="text1"/>
      <w:szCs w:val="26"/>
    </w:rPr>
  </w:style>
  <w:style w:type="paragraph" w:styleId="3">
    <w:name w:val="heading 3"/>
    <w:basedOn w:val="a"/>
    <w:next w:val="a"/>
    <w:link w:val="3Char"/>
    <w:uiPriority w:val="9"/>
    <w:unhideWhenUsed/>
    <w:qFormat/>
    <w:rsid w:val="00265989"/>
    <w:pPr>
      <w:keepNext/>
      <w:keepLines/>
      <w:ind w:left="357"/>
      <w:outlineLvl w:val="2"/>
    </w:pPr>
    <w:rPr>
      <w:rFonts w:eastAsiaTheme="majorEastAsia" w:cstheme="majorBidi"/>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457FD"/>
    <w:rPr>
      <w:rFonts w:ascii="Arial" w:eastAsiaTheme="majorEastAsia" w:hAnsi="Arial" w:cstheme="majorBidi"/>
      <w:color w:val="000000" w:themeColor="text1"/>
      <w:sz w:val="20"/>
      <w:szCs w:val="32"/>
    </w:rPr>
  </w:style>
  <w:style w:type="character" w:customStyle="1" w:styleId="2Char">
    <w:name w:val="제목 2 Char"/>
    <w:basedOn w:val="a0"/>
    <w:link w:val="2"/>
    <w:uiPriority w:val="9"/>
    <w:rsid w:val="00F457FD"/>
    <w:rPr>
      <w:rFonts w:ascii="Arial" w:eastAsiaTheme="majorEastAsia" w:hAnsi="Arial" w:cstheme="majorBidi"/>
      <w:color w:val="000000" w:themeColor="text1"/>
      <w:sz w:val="20"/>
      <w:szCs w:val="26"/>
    </w:rPr>
  </w:style>
  <w:style w:type="paragraph" w:customStyle="1" w:styleId="Default">
    <w:name w:val="Default"/>
    <w:rsid w:val="00124FE9"/>
    <w:pPr>
      <w:widowControl w:val="0"/>
      <w:autoSpaceDE w:val="0"/>
      <w:autoSpaceDN w:val="0"/>
      <w:adjustRightInd w:val="0"/>
      <w:spacing w:after="0" w:line="240" w:lineRule="auto"/>
    </w:pPr>
    <w:rPr>
      <w:rFonts w:ascii="Times New Roman" w:hAnsi="Times New Roman" w:cs="Times New Roman"/>
      <w:color w:val="000000"/>
      <w:sz w:val="24"/>
      <w:szCs w:val="24"/>
      <w:lang w:val="en-US" w:eastAsia="ko-KR"/>
    </w:rPr>
  </w:style>
  <w:style w:type="character" w:customStyle="1" w:styleId="3Char">
    <w:name w:val="제목 3 Char"/>
    <w:basedOn w:val="a0"/>
    <w:link w:val="3"/>
    <w:uiPriority w:val="9"/>
    <w:rsid w:val="00265989"/>
    <w:rPr>
      <w:rFonts w:ascii="Arial" w:eastAsiaTheme="majorEastAsia" w:hAnsi="Arial" w:cstheme="majorBidi"/>
      <w:color w:val="000000" w:themeColor="text1"/>
      <w:sz w:val="20"/>
      <w:szCs w:val="24"/>
    </w:rPr>
  </w:style>
  <w:style w:type="paragraph" w:styleId="a3">
    <w:name w:val="Body Text"/>
    <w:aliases w:val="Italics Quote,Corps de texte1,Русский 12"/>
    <w:basedOn w:val="a"/>
    <w:link w:val="Char"/>
    <w:rsid w:val="00CE19DC"/>
    <w:pPr>
      <w:jc w:val="both"/>
    </w:pPr>
    <w:rPr>
      <w:rFonts w:ascii="Times New Roman" w:eastAsia="Times New Roman" w:hAnsi="Times New Roman" w:cs="Times New Roman"/>
      <w:sz w:val="24"/>
      <w:szCs w:val="24"/>
      <w:lang w:val="en-GB"/>
    </w:rPr>
  </w:style>
  <w:style w:type="character" w:customStyle="1" w:styleId="BodyTextChar">
    <w:name w:val="Body Text Char"/>
    <w:basedOn w:val="a0"/>
    <w:uiPriority w:val="99"/>
    <w:semiHidden/>
    <w:rsid w:val="00CE19DC"/>
    <w:rPr>
      <w:rFonts w:ascii="Arial" w:hAnsi="Arial"/>
      <w:sz w:val="20"/>
    </w:rPr>
  </w:style>
  <w:style w:type="paragraph" w:styleId="a4">
    <w:name w:val="List Paragraph"/>
    <w:basedOn w:val="a"/>
    <w:uiPriority w:val="34"/>
    <w:qFormat/>
    <w:rsid w:val="00CE19DC"/>
    <w:pPr>
      <w:ind w:left="720"/>
    </w:pPr>
    <w:rPr>
      <w:rFonts w:ascii="Times New Roman" w:eastAsia="Times New Roman" w:hAnsi="Times New Roman" w:cs="Times New Roman"/>
      <w:sz w:val="24"/>
      <w:szCs w:val="24"/>
      <w:lang w:val="en-GB"/>
    </w:rPr>
  </w:style>
  <w:style w:type="paragraph" w:styleId="a5">
    <w:name w:val="annotation text"/>
    <w:basedOn w:val="a"/>
    <w:link w:val="Char0"/>
    <w:rsid w:val="00CE19DC"/>
    <w:rPr>
      <w:rFonts w:ascii="Times New Roman" w:eastAsia="Times New Roman" w:hAnsi="Times New Roman" w:cs="Times New Roman"/>
      <w:szCs w:val="20"/>
      <w:lang w:val="en-GB"/>
    </w:rPr>
  </w:style>
  <w:style w:type="character" w:customStyle="1" w:styleId="Char0">
    <w:name w:val="메모 텍스트 Char"/>
    <w:basedOn w:val="a0"/>
    <w:link w:val="a5"/>
    <w:rsid w:val="00CE19DC"/>
    <w:rPr>
      <w:rFonts w:ascii="Times New Roman" w:eastAsia="Times New Roman" w:hAnsi="Times New Roman" w:cs="Times New Roman"/>
      <w:sz w:val="20"/>
      <w:szCs w:val="20"/>
      <w:lang w:val="en-GB"/>
    </w:rPr>
  </w:style>
  <w:style w:type="character" w:customStyle="1" w:styleId="Char">
    <w:name w:val="본문 Char"/>
    <w:aliases w:val="Italics Quote Char,Corps de texte1 Char,Русский 12 Char"/>
    <w:link w:val="a3"/>
    <w:rsid w:val="00CE19DC"/>
    <w:rPr>
      <w:rFonts w:ascii="Times New Roman" w:eastAsia="Times New Roman" w:hAnsi="Times New Roman" w:cs="Times New Roman"/>
      <w:sz w:val="24"/>
      <w:szCs w:val="24"/>
      <w:lang w:val="en-GB"/>
    </w:rPr>
  </w:style>
  <w:style w:type="paragraph" w:styleId="a6">
    <w:name w:val="Revision"/>
    <w:hidden/>
    <w:uiPriority w:val="99"/>
    <w:semiHidden/>
    <w:rsid w:val="0059042E"/>
    <w:pPr>
      <w:spacing w:after="0" w:line="240" w:lineRule="auto"/>
    </w:pPr>
    <w:rPr>
      <w:rFonts w:ascii="Arial" w:hAnsi="Arial"/>
      <w:sz w:val="20"/>
    </w:rPr>
  </w:style>
  <w:style w:type="paragraph" w:styleId="a7">
    <w:name w:val="Balloon Text"/>
    <w:basedOn w:val="a"/>
    <w:link w:val="Char1"/>
    <w:uiPriority w:val="99"/>
    <w:semiHidden/>
    <w:unhideWhenUsed/>
    <w:rsid w:val="0059042E"/>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9042E"/>
    <w:rPr>
      <w:rFonts w:asciiTheme="majorHAnsi" w:eastAsiaTheme="majorEastAsia" w:hAnsiTheme="majorHAnsi" w:cstheme="majorBidi"/>
      <w:sz w:val="18"/>
      <w:szCs w:val="18"/>
    </w:rPr>
  </w:style>
  <w:style w:type="character" w:styleId="a8">
    <w:name w:val="annotation reference"/>
    <w:basedOn w:val="a0"/>
    <w:uiPriority w:val="99"/>
    <w:semiHidden/>
    <w:unhideWhenUsed/>
    <w:rsid w:val="0059042E"/>
    <w:rPr>
      <w:sz w:val="18"/>
      <w:szCs w:val="18"/>
    </w:rPr>
  </w:style>
  <w:style w:type="paragraph" w:styleId="a9">
    <w:name w:val="annotation subject"/>
    <w:basedOn w:val="a5"/>
    <w:next w:val="a5"/>
    <w:link w:val="Char2"/>
    <w:uiPriority w:val="99"/>
    <w:semiHidden/>
    <w:unhideWhenUsed/>
    <w:rsid w:val="0059042E"/>
    <w:rPr>
      <w:rFonts w:ascii="Arial" w:eastAsiaTheme="minorEastAsia" w:hAnsi="Arial" w:cstheme="minorBidi"/>
      <w:b/>
      <w:bCs/>
      <w:szCs w:val="22"/>
      <w:lang w:val="en-AU"/>
    </w:rPr>
  </w:style>
  <w:style w:type="character" w:customStyle="1" w:styleId="Char2">
    <w:name w:val="메모 주제 Char"/>
    <w:basedOn w:val="Char0"/>
    <w:link w:val="a9"/>
    <w:uiPriority w:val="99"/>
    <w:semiHidden/>
    <w:rsid w:val="0059042E"/>
    <w:rPr>
      <w:rFonts w:ascii="Arial" w:eastAsia="Times New Roman" w:hAnsi="Arial" w:cs="Times New Roman"/>
      <w:b/>
      <w:bCs/>
      <w:sz w:val="20"/>
      <w:szCs w:val="20"/>
      <w:lang w:val="en-GB"/>
    </w:rPr>
  </w:style>
  <w:style w:type="paragraph" w:styleId="aa">
    <w:name w:val="header"/>
    <w:basedOn w:val="a"/>
    <w:link w:val="Char3"/>
    <w:uiPriority w:val="99"/>
    <w:unhideWhenUsed/>
    <w:rsid w:val="005541C8"/>
    <w:pPr>
      <w:tabs>
        <w:tab w:val="center" w:pos="4513"/>
        <w:tab w:val="right" w:pos="9026"/>
      </w:tabs>
      <w:snapToGrid w:val="0"/>
    </w:pPr>
  </w:style>
  <w:style w:type="character" w:customStyle="1" w:styleId="Char3">
    <w:name w:val="머리글 Char"/>
    <w:basedOn w:val="a0"/>
    <w:link w:val="aa"/>
    <w:uiPriority w:val="99"/>
    <w:rsid w:val="005541C8"/>
    <w:rPr>
      <w:rFonts w:ascii="Arial" w:hAnsi="Arial"/>
      <w:sz w:val="20"/>
    </w:rPr>
  </w:style>
  <w:style w:type="paragraph" w:styleId="ab">
    <w:name w:val="footer"/>
    <w:basedOn w:val="a"/>
    <w:link w:val="Char4"/>
    <w:uiPriority w:val="99"/>
    <w:unhideWhenUsed/>
    <w:rsid w:val="005541C8"/>
    <w:pPr>
      <w:tabs>
        <w:tab w:val="center" w:pos="4513"/>
        <w:tab w:val="right" w:pos="9026"/>
      </w:tabs>
      <w:snapToGrid w:val="0"/>
    </w:pPr>
  </w:style>
  <w:style w:type="character" w:customStyle="1" w:styleId="Char4">
    <w:name w:val="바닥글 Char"/>
    <w:basedOn w:val="a0"/>
    <w:link w:val="ab"/>
    <w:uiPriority w:val="99"/>
    <w:rsid w:val="005541C8"/>
    <w:rPr>
      <w:rFonts w:ascii="Arial" w:hAnsi="Arial"/>
      <w:sz w:val="20"/>
    </w:rPr>
  </w:style>
  <w:style w:type="paragraph" w:styleId="ac">
    <w:name w:val="footnote text"/>
    <w:basedOn w:val="a"/>
    <w:link w:val="Char5"/>
    <w:uiPriority w:val="99"/>
    <w:semiHidden/>
    <w:unhideWhenUsed/>
    <w:rsid w:val="001A27E1"/>
    <w:rPr>
      <w:szCs w:val="20"/>
    </w:rPr>
  </w:style>
  <w:style w:type="character" w:customStyle="1" w:styleId="Char5">
    <w:name w:val="각주 텍스트 Char"/>
    <w:basedOn w:val="a0"/>
    <w:link w:val="ac"/>
    <w:uiPriority w:val="99"/>
    <w:semiHidden/>
    <w:rsid w:val="001A27E1"/>
    <w:rPr>
      <w:rFonts w:ascii="Arial" w:hAnsi="Arial"/>
      <w:sz w:val="20"/>
      <w:szCs w:val="20"/>
    </w:rPr>
  </w:style>
  <w:style w:type="character" w:styleId="ad">
    <w:name w:val="footnote reference"/>
    <w:basedOn w:val="a0"/>
    <w:uiPriority w:val="99"/>
    <w:semiHidden/>
    <w:unhideWhenUsed/>
    <w:rsid w:val="001A2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8BFDA-CF44-41F3-B764-1D396902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6082</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RCA</cp:lastModifiedBy>
  <cp:revision>3</cp:revision>
  <cp:lastPrinted>2016-01-11T08:26:00Z</cp:lastPrinted>
  <dcterms:created xsi:type="dcterms:W3CDTF">2016-01-25T04:33:00Z</dcterms:created>
  <dcterms:modified xsi:type="dcterms:W3CDTF">2016-01-26T06:27:00Z</dcterms:modified>
</cp:coreProperties>
</file>